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C9" w:rsidRPr="00FB7341" w:rsidRDefault="0081039C" w:rsidP="0081039C">
      <w:pPr>
        <w:jc w:val="center"/>
        <w:rPr>
          <w:b/>
        </w:rPr>
      </w:pPr>
      <w:r w:rsidRPr="00FB7341">
        <w:rPr>
          <w:b/>
        </w:rPr>
        <w:t>INVITATION FOR QUOTATIONS</w:t>
      </w:r>
    </w:p>
    <w:p w:rsidR="0081039C" w:rsidRDefault="0081039C" w:rsidP="0081039C">
      <w:pPr>
        <w:jc w:val="center"/>
      </w:pPr>
    </w:p>
    <w:p w:rsidR="0081039C" w:rsidRDefault="0081039C" w:rsidP="0081039C">
      <w:pPr>
        <w:jc w:val="center"/>
      </w:pPr>
    </w:p>
    <w:p w:rsidR="0081039C" w:rsidRDefault="0081039C" w:rsidP="0081039C">
      <w:pPr>
        <w:jc w:val="center"/>
      </w:pPr>
      <w:r>
        <w:t>TE</w:t>
      </w:r>
      <w:r w:rsidR="00663265">
        <w:t>QIP-II/2015/PB1G04/Shopping/Website-4642</w:t>
      </w:r>
      <w:r>
        <w:tab/>
      </w:r>
      <w:r>
        <w:tab/>
      </w:r>
      <w:r>
        <w:tab/>
      </w:r>
      <w:r>
        <w:tab/>
      </w:r>
      <w:r>
        <w:tab/>
      </w:r>
      <w:r>
        <w:tab/>
      </w:r>
      <w:r w:rsidR="00663265">
        <w:t>21</w:t>
      </w:r>
      <w:r>
        <w:t>-Dec-2015</w:t>
      </w:r>
    </w:p>
    <w:p w:rsidR="0081039C" w:rsidRDefault="0081039C" w:rsidP="0081039C">
      <w:pPr>
        <w:jc w:val="center"/>
      </w:pPr>
    </w:p>
    <w:p w:rsidR="0081039C" w:rsidRDefault="0081039C" w:rsidP="0081039C">
      <w:r>
        <w:t>To</w:t>
      </w:r>
    </w:p>
    <w:p w:rsidR="0081039C" w:rsidRDefault="0081039C" w:rsidP="0081039C"/>
    <w:p w:rsidR="0081039C" w:rsidRDefault="00611B6A" w:rsidP="0081039C">
      <w:r>
        <w:t>----------------</w:t>
      </w:r>
    </w:p>
    <w:p w:rsidR="00611B6A" w:rsidRDefault="00611B6A" w:rsidP="0081039C">
      <w:r>
        <w:t>__________</w:t>
      </w:r>
    </w:p>
    <w:p w:rsidR="00611B6A" w:rsidRDefault="00611B6A" w:rsidP="0081039C"/>
    <w:p w:rsidR="0081039C" w:rsidRDefault="00611B6A" w:rsidP="0081039C">
      <w:r>
        <w:t>__________</w:t>
      </w:r>
    </w:p>
    <w:p w:rsidR="0081039C" w:rsidRDefault="0081039C" w:rsidP="0081039C"/>
    <w:p w:rsidR="0081039C" w:rsidRDefault="0081039C" w:rsidP="0081039C">
      <w:r>
        <w:t>Subject: Invitation for Quotations for supply of Goods</w:t>
      </w:r>
    </w:p>
    <w:p w:rsidR="0081039C" w:rsidRDefault="0081039C" w:rsidP="0081039C"/>
    <w:p w:rsidR="0081039C" w:rsidRDefault="0081039C" w:rsidP="0081039C"/>
    <w:p w:rsidR="0081039C" w:rsidRDefault="0081039C" w:rsidP="0081039C">
      <w:r>
        <w:t>Dear Sir,</w:t>
      </w:r>
    </w:p>
    <w:p w:rsidR="00B8114F" w:rsidRDefault="0081039C" w:rsidP="00B8114F">
      <w:pPr>
        <w:pStyle w:val="ListParagraph"/>
        <w:numPr>
          <w:ilvl w:val="0"/>
          <w:numId w:val="1"/>
        </w:numPr>
      </w:pPr>
      <w:r>
        <w:t>You are invited to submit your most competitive quotations for the following goods with item wise detailed specifications given at Annexure-I</w:t>
      </w:r>
    </w:p>
    <w:tbl>
      <w:tblPr>
        <w:tblStyle w:val="TableGrid"/>
        <w:tblW w:w="8664" w:type="dxa"/>
        <w:jc w:val="right"/>
        <w:tblInd w:w="720" w:type="dxa"/>
        <w:tblLook w:val="04A0" w:firstRow="1" w:lastRow="0" w:firstColumn="1" w:lastColumn="0" w:noHBand="0" w:noVBand="1"/>
      </w:tblPr>
      <w:tblGrid>
        <w:gridCol w:w="511"/>
        <w:gridCol w:w="2538"/>
        <w:gridCol w:w="949"/>
        <w:gridCol w:w="1529"/>
        <w:gridCol w:w="1214"/>
        <w:gridCol w:w="1923"/>
      </w:tblGrid>
      <w:tr w:rsidR="00D54A22" w:rsidTr="001F54EF">
        <w:trPr>
          <w:jc w:val="right"/>
        </w:trPr>
        <w:tc>
          <w:tcPr>
            <w:tcW w:w="511" w:type="dxa"/>
            <w:vAlign w:val="center"/>
          </w:tcPr>
          <w:p w:rsidR="00D54A22" w:rsidRDefault="00D54A22" w:rsidP="007F6353">
            <w:pPr>
              <w:jc w:val="center"/>
            </w:pPr>
            <w:r>
              <w:t>S. No.</w:t>
            </w:r>
          </w:p>
        </w:tc>
        <w:tc>
          <w:tcPr>
            <w:tcW w:w="2538" w:type="dxa"/>
            <w:vAlign w:val="center"/>
          </w:tcPr>
          <w:p w:rsidR="00D54A22" w:rsidRDefault="00D54A22" w:rsidP="007F6353">
            <w:pPr>
              <w:jc w:val="center"/>
            </w:pPr>
            <w:r>
              <w:t>Brief Description</w:t>
            </w:r>
          </w:p>
        </w:tc>
        <w:tc>
          <w:tcPr>
            <w:tcW w:w="949" w:type="dxa"/>
            <w:vAlign w:val="center"/>
          </w:tcPr>
          <w:p w:rsidR="00D54A22" w:rsidRDefault="00D54A22" w:rsidP="007F6353">
            <w:pPr>
              <w:jc w:val="center"/>
            </w:pPr>
            <w:r>
              <w:t>Quantity</w:t>
            </w:r>
          </w:p>
        </w:tc>
        <w:tc>
          <w:tcPr>
            <w:tcW w:w="1529" w:type="dxa"/>
            <w:vAlign w:val="center"/>
          </w:tcPr>
          <w:p w:rsidR="00D54A22" w:rsidRDefault="00D54A22" w:rsidP="007F6353">
            <w:pPr>
              <w:jc w:val="center"/>
            </w:pPr>
            <w:r>
              <w:t>Delivery Period</w:t>
            </w:r>
          </w:p>
        </w:tc>
        <w:tc>
          <w:tcPr>
            <w:tcW w:w="1214" w:type="dxa"/>
            <w:vAlign w:val="center"/>
          </w:tcPr>
          <w:p w:rsidR="00D54A22" w:rsidRDefault="00D54A22" w:rsidP="007F6353">
            <w:pPr>
              <w:jc w:val="center"/>
            </w:pPr>
            <w:r>
              <w:t>Place of Delivery</w:t>
            </w:r>
          </w:p>
        </w:tc>
        <w:tc>
          <w:tcPr>
            <w:tcW w:w="1923" w:type="dxa"/>
            <w:vAlign w:val="center"/>
          </w:tcPr>
          <w:p w:rsidR="00D54A22" w:rsidRDefault="00D54A22" w:rsidP="007F6353">
            <w:pPr>
              <w:jc w:val="center"/>
            </w:pPr>
            <w:r>
              <w:t>Installation Requirement</w:t>
            </w:r>
          </w:p>
        </w:tc>
      </w:tr>
      <w:tr w:rsidR="00D54A22" w:rsidTr="001F54EF">
        <w:trPr>
          <w:jc w:val="right"/>
        </w:trPr>
        <w:tc>
          <w:tcPr>
            <w:tcW w:w="511" w:type="dxa"/>
            <w:vAlign w:val="center"/>
          </w:tcPr>
          <w:p w:rsidR="00D54A22" w:rsidRDefault="00D54A22" w:rsidP="007F6353">
            <w:pPr>
              <w:jc w:val="center"/>
            </w:pPr>
            <w:r>
              <w:t>1.</w:t>
            </w:r>
          </w:p>
        </w:tc>
        <w:tc>
          <w:tcPr>
            <w:tcW w:w="2538" w:type="dxa"/>
            <w:vAlign w:val="center"/>
          </w:tcPr>
          <w:p w:rsidR="00D54A22" w:rsidRDefault="004B0F58" w:rsidP="007F6353">
            <w:pPr>
              <w:jc w:val="center"/>
            </w:pPr>
            <w:r>
              <w:t>Unified Threat Management/Firewall for Campus LAN</w:t>
            </w:r>
          </w:p>
        </w:tc>
        <w:tc>
          <w:tcPr>
            <w:tcW w:w="949" w:type="dxa"/>
            <w:vAlign w:val="center"/>
          </w:tcPr>
          <w:p w:rsidR="00D54A22" w:rsidRDefault="00D54A22" w:rsidP="007F6353">
            <w:pPr>
              <w:jc w:val="center"/>
            </w:pPr>
            <w:r>
              <w:t>1</w:t>
            </w:r>
          </w:p>
        </w:tc>
        <w:tc>
          <w:tcPr>
            <w:tcW w:w="1529" w:type="dxa"/>
            <w:vAlign w:val="center"/>
          </w:tcPr>
          <w:p w:rsidR="00D54A22" w:rsidRDefault="00B8114F" w:rsidP="007F6353">
            <w:pPr>
              <w:jc w:val="center"/>
            </w:pPr>
            <w:r>
              <w:t>45</w:t>
            </w:r>
            <w:r w:rsidR="00D54A22">
              <w:t xml:space="preserve"> Days</w:t>
            </w:r>
          </w:p>
        </w:tc>
        <w:tc>
          <w:tcPr>
            <w:tcW w:w="1214" w:type="dxa"/>
            <w:vAlign w:val="center"/>
          </w:tcPr>
          <w:p w:rsidR="00D54A22" w:rsidRDefault="00D54A22" w:rsidP="007F6353">
            <w:pPr>
              <w:jc w:val="center"/>
            </w:pPr>
            <w:r>
              <w:t>SBSSTC Ferozepur</w:t>
            </w:r>
          </w:p>
        </w:tc>
        <w:tc>
          <w:tcPr>
            <w:tcW w:w="1923" w:type="dxa"/>
            <w:vAlign w:val="center"/>
          </w:tcPr>
          <w:p w:rsidR="00D54A22" w:rsidRDefault="00D54A22" w:rsidP="007F6353">
            <w:pPr>
              <w:jc w:val="center"/>
            </w:pPr>
            <w:r>
              <w:t>To be installed at SBSSTC Ferozepur</w:t>
            </w:r>
          </w:p>
        </w:tc>
      </w:tr>
    </w:tbl>
    <w:p w:rsidR="0081039C" w:rsidRDefault="0081039C" w:rsidP="0081039C">
      <w:pPr>
        <w:pStyle w:val="ListParagraph"/>
        <w:numPr>
          <w:ilvl w:val="0"/>
          <w:numId w:val="1"/>
        </w:numPr>
      </w:pPr>
      <w:r>
        <w:t>Government of India has received a credit from the International Development Association (IDA) towards the cost of the Technical Education Quality Improvement Programme (TEQIP)-Phase II Project and intends to apply part of the proceeds of this credit to eligible payments under the contract for which</w:t>
      </w:r>
      <w:r w:rsidR="008B3BAF">
        <w:t xml:space="preserve"> this invitation for quotations is issued.</w:t>
      </w:r>
    </w:p>
    <w:p w:rsidR="008B3BAF" w:rsidRDefault="008B3BAF" w:rsidP="0081039C">
      <w:pPr>
        <w:pStyle w:val="ListParagraph"/>
        <w:numPr>
          <w:ilvl w:val="0"/>
          <w:numId w:val="1"/>
        </w:numPr>
      </w:pPr>
      <w:r>
        <w:t>Quotation,</w:t>
      </w:r>
    </w:p>
    <w:p w:rsidR="008B3BAF" w:rsidRDefault="008B3BAF" w:rsidP="008B3BAF">
      <w:pPr>
        <w:ind w:left="720"/>
      </w:pPr>
      <w:r>
        <w:t>3.1.</w:t>
      </w:r>
      <w:r>
        <w:tab/>
        <w:t>The contract shall be for the full quantity as described above.</w:t>
      </w:r>
    </w:p>
    <w:p w:rsidR="008B3BAF" w:rsidRDefault="008B3BAF" w:rsidP="008B3BAF">
      <w:pPr>
        <w:ind w:left="720"/>
      </w:pPr>
      <w:r>
        <w:t>3.2.</w:t>
      </w:r>
      <w:r>
        <w:tab/>
        <w:t>Corrections, if any, shall be made by crossing out, initialling, dating and re-writing.</w:t>
      </w:r>
    </w:p>
    <w:p w:rsidR="008B3BAF" w:rsidRDefault="008B3BAF" w:rsidP="000C189F">
      <w:pPr>
        <w:ind w:left="1440" w:hanging="720"/>
      </w:pPr>
      <w:r>
        <w:t>3.3.</w:t>
      </w:r>
      <w:r>
        <w:tab/>
        <w:t>All duties and other levies payable by the supplier under the contract shall be included in the unit price.</w:t>
      </w:r>
    </w:p>
    <w:p w:rsidR="008B3BAF" w:rsidRDefault="008B3BAF" w:rsidP="008B3BAF">
      <w:pPr>
        <w:ind w:left="720"/>
      </w:pPr>
      <w:r>
        <w:t>3.4.</w:t>
      </w:r>
      <w:r>
        <w:tab/>
        <w:t>Applicable taxes shall be quoted separately for all items.</w:t>
      </w:r>
    </w:p>
    <w:p w:rsidR="008B3BAF" w:rsidRDefault="008B3BAF" w:rsidP="000C189F">
      <w:pPr>
        <w:ind w:left="1440" w:hanging="720"/>
      </w:pPr>
      <w:r>
        <w:t>3.5.</w:t>
      </w:r>
      <w:r>
        <w:tab/>
      </w:r>
      <w:r w:rsidR="000C189F">
        <w:t>The prices quoted by the bidder shall be fixed for the duration of the contract and shall not be subject to adjustment on any account.</w:t>
      </w:r>
    </w:p>
    <w:p w:rsidR="000C189F" w:rsidRDefault="000C189F" w:rsidP="008B3BAF">
      <w:pPr>
        <w:ind w:left="720"/>
      </w:pPr>
      <w:r>
        <w:t>3.6.</w:t>
      </w:r>
      <w:r>
        <w:tab/>
      </w:r>
      <w:r w:rsidR="001E46AC">
        <w:t>The prices should be quoted in Indian Rupees only.</w:t>
      </w:r>
    </w:p>
    <w:p w:rsidR="005762E4" w:rsidRDefault="005762E4" w:rsidP="005762E4">
      <w:pPr>
        <w:ind w:left="1440" w:hanging="720"/>
      </w:pPr>
      <w:r>
        <w:t>3.7.</w:t>
      </w:r>
      <w:r>
        <w:tab/>
        <w:t xml:space="preserve">Annual recurring cost </w:t>
      </w:r>
      <w:r w:rsidR="009D0277">
        <w:t xml:space="preserve">(excluding </w:t>
      </w:r>
      <w:r w:rsidR="00434800">
        <w:t>applicable taxes</w:t>
      </w:r>
      <w:r w:rsidR="009D0277">
        <w:t>)</w:t>
      </w:r>
      <w:r w:rsidR="00434800">
        <w:t xml:space="preserve"> </w:t>
      </w:r>
      <w:r>
        <w:t xml:space="preserve">for </w:t>
      </w:r>
      <w:r w:rsidR="00F320D3">
        <w:t xml:space="preserve">next </w:t>
      </w:r>
      <w:r>
        <w:t xml:space="preserve">two years after </w:t>
      </w:r>
      <w:r w:rsidR="00F320D3">
        <w:t xml:space="preserve">the </w:t>
      </w:r>
      <w:r>
        <w:t>warrantee period should be quoted</w:t>
      </w:r>
      <w:r w:rsidR="00BC37E9">
        <w:t>, separately</w:t>
      </w:r>
      <w:r>
        <w:t xml:space="preserve">. </w:t>
      </w:r>
      <w:r w:rsidR="00BC37E9">
        <w:t xml:space="preserve">Annual recurring cost </w:t>
      </w:r>
      <w:r>
        <w:t xml:space="preserve">will be included in </w:t>
      </w:r>
      <w:r w:rsidR="0037060B">
        <w:t xml:space="preserve">product </w:t>
      </w:r>
      <w:r>
        <w:t xml:space="preserve">cost </w:t>
      </w:r>
      <w:r w:rsidR="00F320D3">
        <w:t xml:space="preserve">for </w:t>
      </w:r>
      <w:r w:rsidR="00A870E3">
        <w:t xml:space="preserve">overall </w:t>
      </w:r>
      <w:r>
        <w:t>evaluation</w:t>
      </w:r>
      <w:r w:rsidR="009E4AD6">
        <w:t xml:space="preserve"> and </w:t>
      </w:r>
      <w:r>
        <w:t>comparison</w:t>
      </w:r>
      <w:r w:rsidR="00E50962">
        <w:t xml:space="preserve"> of bids</w:t>
      </w:r>
      <w:r>
        <w:t>.</w:t>
      </w:r>
    </w:p>
    <w:p w:rsidR="00242187" w:rsidRDefault="00242187" w:rsidP="005762E4">
      <w:pPr>
        <w:ind w:left="1440" w:hanging="720"/>
      </w:pPr>
      <w:r>
        <w:t xml:space="preserve">3.8. </w:t>
      </w:r>
      <w:r>
        <w:tab/>
        <w:t>Successful b</w:t>
      </w:r>
      <w:r w:rsidR="00314397">
        <w:t>idder sha</w:t>
      </w:r>
      <w:r>
        <w:t>ll provide support for at least three years</w:t>
      </w:r>
      <w:r w:rsidR="00BC5DA0">
        <w:t xml:space="preserve"> on </w:t>
      </w:r>
      <w:r w:rsidR="0019169E">
        <w:t xml:space="preserve">the </w:t>
      </w:r>
      <w:r w:rsidR="00BC5DA0">
        <w:t>quoted prices</w:t>
      </w:r>
      <w:r>
        <w:t>.</w:t>
      </w:r>
    </w:p>
    <w:p w:rsidR="001E46AC" w:rsidRDefault="001E46AC" w:rsidP="001E46AC">
      <w:pPr>
        <w:pStyle w:val="ListParagraph"/>
        <w:numPr>
          <w:ilvl w:val="0"/>
          <w:numId w:val="1"/>
        </w:numPr>
      </w:pPr>
      <w:r>
        <w:t>Each bidder shall submit only one quotation.</w:t>
      </w:r>
    </w:p>
    <w:p w:rsidR="001E46AC" w:rsidRDefault="001E46AC" w:rsidP="001E46AC">
      <w:pPr>
        <w:pStyle w:val="ListParagraph"/>
        <w:numPr>
          <w:ilvl w:val="0"/>
          <w:numId w:val="1"/>
        </w:numPr>
      </w:pPr>
      <w:r>
        <w:t xml:space="preserve">Quotation shall remain valid for a period not less than </w:t>
      </w:r>
      <w:r w:rsidRPr="001E46AC">
        <w:rPr>
          <w:b/>
        </w:rPr>
        <w:t>45</w:t>
      </w:r>
      <w:r>
        <w:rPr>
          <w:b/>
        </w:rPr>
        <w:t xml:space="preserve"> </w:t>
      </w:r>
      <w:r w:rsidRPr="001E46AC">
        <w:rPr>
          <w:b/>
        </w:rPr>
        <w:t>Days</w:t>
      </w:r>
      <w:r w:rsidR="00093340">
        <w:rPr>
          <w:b/>
        </w:rPr>
        <w:t xml:space="preserve"> </w:t>
      </w:r>
      <w:r w:rsidR="00093340">
        <w:t>after the last date of quotation submission.</w:t>
      </w:r>
    </w:p>
    <w:p w:rsidR="00093340" w:rsidRDefault="001724BF" w:rsidP="001E46AC">
      <w:pPr>
        <w:pStyle w:val="ListParagraph"/>
        <w:numPr>
          <w:ilvl w:val="0"/>
          <w:numId w:val="1"/>
        </w:numPr>
      </w:pPr>
      <w:r>
        <w:t>Evaluation of Quotations,</w:t>
      </w:r>
    </w:p>
    <w:p w:rsidR="001724BF" w:rsidRDefault="001724BF" w:rsidP="001724BF">
      <w:pPr>
        <w:pStyle w:val="ListParagraph"/>
      </w:pPr>
      <w:r>
        <w:t>The Purchaser will evaluate and compare the quotations determined to be substantially responsive, i.e., which</w:t>
      </w:r>
    </w:p>
    <w:p w:rsidR="001724BF" w:rsidRDefault="001724BF" w:rsidP="001724BF">
      <w:pPr>
        <w:pStyle w:val="ListParagraph"/>
      </w:pPr>
      <w:r>
        <w:t>6.1.</w:t>
      </w:r>
      <w:r>
        <w:tab/>
        <w:t xml:space="preserve">are properly signed and </w:t>
      </w:r>
    </w:p>
    <w:p w:rsidR="001724BF" w:rsidRDefault="001724BF" w:rsidP="001724BF">
      <w:pPr>
        <w:pStyle w:val="ListParagraph"/>
      </w:pPr>
      <w:r>
        <w:t>6.2.</w:t>
      </w:r>
      <w:r>
        <w:tab/>
        <w:t>confirm to the terms and conditions, and specifications.</w:t>
      </w:r>
    </w:p>
    <w:p w:rsidR="001724BF" w:rsidRDefault="001724BF" w:rsidP="001724BF">
      <w:pPr>
        <w:pStyle w:val="ListParagraph"/>
        <w:numPr>
          <w:ilvl w:val="0"/>
          <w:numId w:val="1"/>
        </w:numPr>
      </w:pPr>
      <w:r>
        <w:t>The quotations would be evaluated for all items together.</w:t>
      </w:r>
    </w:p>
    <w:p w:rsidR="001724BF" w:rsidRDefault="001724BF" w:rsidP="001724BF">
      <w:pPr>
        <w:pStyle w:val="ListParagraph"/>
        <w:numPr>
          <w:ilvl w:val="0"/>
          <w:numId w:val="1"/>
        </w:numPr>
      </w:pPr>
      <w:r>
        <w:t>Award of contract:</w:t>
      </w:r>
    </w:p>
    <w:p w:rsidR="001724BF" w:rsidRDefault="001724BF" w:rsidP="001724BF">
      <w:pPr>
        <w:ind w:left="720"/>
      </w:pPr>
      <w:r>
        <w:t>The Purchaser will award the contract to the bidder whose quotation has been determined to be substantially responsive and who has offered the lowest evaluated quotation price</w:t>
      </w:r>
      <w:r w:rsidR="00B245C9">
        <w:t xml:space="preserve"> including recurring cost for next two years after warrantee period</w:t>
      </w:r>
      <w:r>
        <w:t>.</w:t>
      </w:r>
    </w:p>
    <w:p w:rsidR="001724BF" w:rsidRDefault="001724BF" w:rsidP="001724BF">
      <w:pPr>
        <w:ind w:left="1440" w:hanging="720"/>
      </w:pPr>
      <w:r>
        <w:t>8.1.</w:t>
      </w:r>
      <w:r>
        <w:tab/>
        <w:t>Notwithstanding the above, the Purchaser reserves the right to accept or reject any quotations and to cancel the bidding process and reject all quotations at any time prior to the award of contract.</w:t>
      </w:r>
    </w:p>
    <w:p w:rsidR="001724BF" w:rsidRDefault="001724BF" w:rsidP="009207BA">
      <w:pPr>
        <w:ind w:left="1440" w:hanging="720"/>
      </w:pPr>
      <w:r>
        <w:lastRenderedPageBreak/>
        <w:t>8.2.</w:t>
      </w:r>
      <w:r>
        <w:tab/>
        <w:t xml:space="preserve">The bidder whose bid is accepted will be notified of the award of contract by the Purchaser prior to the expiration of the quotation validity </w:t>
      </w:r>
      <w:r w:rsidR="009207BA">
        <w:t>period. The terms of the accepted offer shall be incorporated in the purchase order.</w:t>
      </w:r>
    </w:p>
    <w:p w:rsidR="00FC517A" w:rsidRDefault="00E6482D" w:rsidP="00E6482D">
      <w:pPr>
        <w:pStyle w:val="ListParagraph"/>
        <w:numPr>
          <w:ilvl w:val="0"/>
          <w:numId w:val="1"/>
        </w:numPr>
      </w:pPr>
      <w:r>
        <w:t>Payment shall be made in Indian Rupees as follows:</w:t>
      </w:r>
    </w:p>
    <w:p w:rsidR="006C2626" w:rsidRPr="006C2626" w:rsidRDefault="006C2626" w:rsidP="006C2626">
      <w:pPr>
        <w:ind w:left="1440"/>
        <w:rPr>
          <w:b/>
        </w:rPr>
      </w:pPr>
      <w:r w:rsidRPr="006C2626">
        <w:rPr>
          <w:b/>
        </w:rPr>
        <w:t xml:space="preserve">Delivery and Installation – 90% of total </w:t>
      </w:r>
      <w:r w:rsidR="002D4C6E">
        <w:rPr>
          <w:b/>
        </w:rPr>
        <w:t xml:space="preserve">product </w:t>
      </w:r>
      <w:r w:rsidRPr="006C2626">
        <w:rPr>
          <w:b/>
        </w:rPr>
        <w:t>cost</w:t>
      </w:r>
    </w:p>
    <w:p w:rsidR="006C2626" w:rsidRDefault="006C2626" w:rsidP="006C2626">
      <w:pPr>
        <w:ind w:left="1440"/>
        <w:rPr>
          <w:b/>
        </w:rPr>
      </w:pPr>
      <w:r w:rsidRPr="006C2626">
        <w:rPr>
          <w:b/>
        </w:rPr>
        <w:t xml:space="preserve">Satisfactory Acceptance – 10% of total </w:t>
      </w:r>
      <w:r w:rsidR="002D4C6E">
        <w:rPr>
          <w:b/>
        </w:rPr>
        <w:t xml:space="preserve">product </w:t>
      </w:r>
      <w:r w:rsidRPr="006C2626">
        <w:rPr>
          <w:b/>
        </w:rPr>
        <w:t>cost</w:t>
      </w:r>
    </w:p>
    <w:p w:rsidR="002D4C6E" w:rsidRPr="006C2626" w:rsidRDefault="002D4C6E" w:rsidP="006C2626">
      <w:pPr>
        <w:ind w:left="1440"/>
        <w:rPr>
          <w:b/>
        </w:rPr>
      </w:pPr>
      <w:r>
        <w:rPr>
          <w:b/>
        </w:rPr>
        <w:t>Annual Recurring cost will be release annually</w:t>
      </w:r>
    </w:p>
    <w:p w:rsidR="006C2626" w:rsidRDefault="006C2626" w:rsidP="006C2626">
      <w:pPr>
        <w:pStyle w:val="ListParagraph"/>
        <w:numPr>
          <w:ilvl w:val="0"/>
          <w:numId w:val="1"/>
        </w:numPr>
      </w:pPr>
      <w:r>
        <w:t xml:space="preserve">All supplied items are under warranty of </w:t>
      </w:r>
      <w:r w:rsidRPr="006C2626">
        <w:rPr>
          <w:b/>
        </w:rPr>
        <w:t>12 Months</w:t>
      </w:r>
      <w:r>
        <w:t xml:space="preserve"> from the date of successful acceptance of items.</w:t>
      </w:r>
    </w:p>
    <w:p w:rsidR="006C2626" w:rsidRDefault="006C2626" w:rsidP="006C2626">
      <w:pPr>
        <w:pStyle w:val="ListParagraph"/>
        <w:numPr>
          <w:ilvl w:val="0"/>
          <w:numId w:val="1"/>
        </w:numPr>
      </w:pPr>
      <w:r>
        <w:t xml:space="preserve">You are requested to provide your offer latest by </w:t>
      </w:r>
      <w:r w:rsidRPr="006C2626">
        <w:rPr>
          <w:b/>
        </w:rPr>
        <w:t>14:00 hours</w:t>
      </w:r>
      <w:r>
        <w:t xml:space="preserve"> on </w:t>
      </w:r>
      <w:r w:rsidR="00867CE5">
        <w:rPr>
          <w:b/>
        </w:rPr>
        <w:t>11</w:t>
      </w:r>
      <w:r w:rsidRPr="006C2626">
        <w:rPr>
          <w:b/>
        </w:rPr>
        <w:t>-Jan-2016</w:t>
      </w:r>
      <w:r>
        <w:t>.</w:t>
      </w:r>
    </w:p>
    <w:p w:rsidR="006C2626" w:rsidRDefault="00BF2DDB" w:rsidP="006C2626">
      <w:pPr>
        <w:pStyle w:val="ListParagraph"/>
        <w:numPr>
          <w:ilvl w:val="0"/>
          <w:numId w:val="1"/>
        </w:numPr>
      </w:pPr>
      <w:r>
        <w:t>Detailed specifications of the items are at Annexure-I</w:t>
      </w:r>
    </w:p>
    <w:p w:rsidR="00BF2DDB" w:rsidRPr="00BF2DDB" w:rsidRDefault="00BF2DDB" w:rsidP="006C2626">
      <w:pPr>
        <w:pStyle w:val="ListParagraph"/>
        <w:numPr>
          <w:ilvl w:val="0"/>
          <w:numId w:val="1"/>
        </w:numPr>
      </w:pPr>
      <w:r>
        <w:t>Training Clause (if any)</w:t>
      </w:r>
      <w:r w:rsidR="00FD57B6">
        <w:t>:</w:t>
      </w:r>
      <w:r>
        <w:t xml:space="preserve"> </w:t>
      </w:r>
      <w:r w:rsidRPr="00BF2DDB">
        <w:rPr>
          <w:b/>
        </w:rPr>
        <w:t>Yes</w:t>
      </w:r>
    </w:p>
    <w:p w:rsidR="00FD57B6" w:rsidRDefault="00FD57B6" w:rsidP="00FD57B6">
      <w:pPr>
        <w:pStyle w:val="ListParagraph"/>
      </w:pPr>
      <w:r>
        <w:t xml:space="preserve">Bidder shall provide </w:t>
      </w:r>
      <w:r w:rsidR="0045728B">
        <w:t xml:space="preserve">free </w:t>
      </w:r>
      <w:r>
        <w:t>training to four staff members of the institute to their satisfaction.</w:t>
      </w:r>
    </w:p>
    <w:p w:rsidR="00BF2DDB" w:rsidRDefault="00BF2DDB" w:rsidP="006C2626">
      <w:pPr>
        <w:pStyle w:val="ListParagraph"/>
        <w:numPr>
          <w:ilvl w:val="0"/>
          <w:numId w:val="1"/>
        </w:numPr>
      </w:pPr>
      <w:r w:rsidRPr="00BF2DDB">
        <w:t>Testing/Installation Clause (if any)</w:t>
      </w:r>
      <w:r w:rsidR="00FD57B6">
        <w:t>:</w:t>
      </w:r>
      <w:r>
        <w:rPr>
          <w:b/>
        </w:rPr>
        <w:t xml:space="preserve"> Yes</w:t>
      </w:r>
    </w:p>
    <w:p w:rsidR="00FD57B6" w:rsidRDefault="0045728B" w:rsidP="00FD57B6">
      <w:pPr>
        <w:pStyle w:val="ListParagraph"/>
      </w:pPr>
      <w:r>
        <w:t>Installation and configuration shall be done on sight free of cost.</w:t>
      </w:r>
    </w:p>
    <w:p w:rsidR="00BF2DDB" w:rsidRDefault="00A55DB6" w:rsidP="006C2626">
      <w:pPr>
        <w:pStyle w:val="ListParagraph"/>
        <w:numPr>
          <w:ilvl w:val="0"/>
          <w:numId w:val="1"/>
        </w:numPr>
      </w:pPr>
      <w:r>
        <w:t>Information brochure/product catalogue, if any must be ac</w:t>
      </w:r>
      <w:r w:rsidR="00ED44EE">
        <w:t>companied with quotation clearly indicating the model quoted for.</w:t>
      </w:r>
    </w:p>
    <w:p w:rsidR="00ED44EE" w:rsidRDefault="00ED44EE" w:rsidP="006C2626">
      <w:pPr>
        <w:pStyle w:val="ListParagraph"/>
        <w:numPr>
          <w:ilvl w:val="0"/>
          <w:numId w:val="1"/>
        </w:numPr>
      </w:pPr>
      <w:r>
        <w:t>Sealed quotations to be submitted/delivered at the address mentioned below:</w:t>
      </w:r>
    </w:p>
    <w:p w:rsidR="00ED44EE" w:rsidRPr="00ED44EE" w:rsidRDefault="00ED44EE" w:rsidP="00ED44EE">
      <w:pPr>
        <w:pStyle w:val="ListParagraph"/>
        <w:rPr>
          <w:b/>
        </w:rPr>
      </w:pPr>
      <w:r w:rsidRPr="00ED44EE">
        <w:rPr>
          <w:b/>
        </w:rPr>
        <w:t>Shaheed Bhagat Singh State Technical Campus</w:t>
      </w:r>
    </w:p>
    <w:p w:rsidR="00ED44EE" w:rsidRPr="00ED44EE" w:rsidRDefault="00ED44EE" w:rsidP="00ED44EE">
      <w:pPr>
        <w:pStyle w:val="ListParagraph"/>
        <w:rPr>
          <w:b/>
        </w:rPr>
      </w:pPr>
      <w:r w:rsidRPr="00ED44EE">
        <w:rPr>
          <w:b/>
        </w:rPr>
        <w:t>(Formerly, SBS College of Engineering &amp; Technology)</w:t>
      </w:r>
    </w:p>
    <w:p w:rsidR="00ED44EE" w:rsidRPr="00ED44EE" w:rsidRDefault="00ED44EE" w:rsidP="00ED44EE">
      <w:pPr>
        <w:pStyle w:val="ListParagraph"/>
        <w:rPr>
          <w:b/>
        </w:rPr>
      </w:pPr>
      <w:r w:rsidRPr="00ED44EE">
        <w:rPr>
          <w:b/>
        </w:rPr>
        <w:t>Moga Road (NH-95), Ferozepur-152004</w:t>
      </w:r>
    </w:p>
    <w:p w:rsidR="00ED44EE" w:rsidRDefault="00ED44EE" w:rsidP="00ED44EE">
      <w:pPr>
        <w:pStyle w:val="ListParagraph"/>
        <w:numPr>
          <w:ilvl w:val="0"/>
          <w:numId w:val="1"/>
        </w:numPr>
      </w:pPr>
      <w:r>
        <w:t>We look forward to receiving your quotation and thank you for your interest in this project.</w:t>
      </w:r>
    </w:p>
    <w:p w:rsidR="00ED44EE" w:rsidRDefault="00ED44EE" w:rsidP="00ED44EE"/>
    <w:p w:rsidR="00ED44EE" w:rsidRDefault="00ED44EE" w:rsidP="00ED44EE">
      <w:pPr>
        <w:jc w:val="right"/>
      </w:pPr>
    </w:p>
    <w:p w:rsidR="00ED44EE" w:rsidRDefault="00DF5266" w:rsidP="00ED44EE">
      <w:pPr>
        <w:jc w:val="right"/>
      </w:pPr>
      <w:r>
        <w:t>Sd/-</w:t>
      </w:r>
    </w:p>
    <w:p w:rsidR="00ED44EE" w:rsidRDefault="00ED44EE" w:rsidP="00ED44EE">
      <w:pPr>
        <w:jc w:val="right"/>
      </w:pPr>
    </w:p>
    <w:p w:rsidR="00ED44EE" w:rsidRDefault="00ED44EE" w:rsidP="00ED44EE">
      <w:pPr>
        <w:jc w:val="right"/>
      </w:pPr>
      <w:r>
        <w:t>(Authorised Signatory)</w:t>
      </w:r>
    </w:p>
    <w:p w:rsidR="00ED44EE" w:rsidRDefault="00ED44EE" w:rsidP="00ED44EE">
      <w:pPr>
        <w:jc w:val="right"/>
      </w:pPr>
      <w:r>
        <w:t>Dr Satvir Singh</w:t>
      </w:r>
    </w:p>
    <w:p w:rsidR="00ED44EE" w:rsidRDefault="00ED44EE" w:rsidP="00ED44EE">
      <w:pPr>
        <w:jc w:val="right"/>
      </w:pPr>
      <w:r>
        <w:t>Nodal Officer, Procurement</w:t>
      </w:r>
    </w:p>
    <w:p w:rsidR="00ED44EE" w:rsidRDefault="00ED44EE"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611B6A" w:rsidRDefault="00611B6A" w:rsidP="00ED44EE">
      <w:pPr>
        <w:jc w:val="center"/>
      </w:pPr>
    </w:p>
    <w:p w:rsidR="00ED44EE" w:rsidRDefault="00ED44EE" w:rsidP="00ED44EE">
      <w:pPr>
        <w:jc w:val="center"/>
      </w:pPr>
    </w:p>
    <w:p w:rsidR="00ED44EE" w:rsidRPr="00DF5266" w:rsidRDefault="008D1118" w:rsidP="00ED44EE">
      <w:pPr>
        <w:jc w:val="center"/>
        <w:rPr>
          <w:b/>
          <w:sz w:val="24"/>
        </w:rPr>
      </w:pPr>
      <w:r w:rsidRPr="00DF5266">
        <w:rPr>
          <w:b/>
          <w:sz w:val="24"/>
        </w:rPr>
        <w:lastRenderedPageBreak/>
        <w:t>Annexure-I</w:t>
      </w:r>
    </w:p>
    <w:p w:rsidR="008D1118" w:rsidRDefault="008D1118" w:rsidP="00ED44EE">
      <w:pPr>
        <w:jc w:val="center"/>
      </w:pPr>
    </w:p>
    <w:tbl>
      <w:tblPr>
        <w:tblStyle w:val="TableGrid"/>
        <w:tblW w:w="9518" w:type="dxa"/>
        <w:tblLayout w:type="fixed"/>
        <w:tblLook w:val="04A0" w:firstRow="1" w:lastRow="0" w:firstColumn="1" w:lastColumn="0" w:noHBand="0" w:noVBand="1"/>
      </w:tblPr>
      <w:tblGrid>
        <w:gridCol w:w="672"/>
        <w:gridCol w:w="1416"/>
        <w:gridCol w:w="7430"/>
      </w:tblGrid>
      <w:tr w:rsidR="008D1118" w:rsidRPr="00DF5266" w:rsidTr="00C84DF1">
        <w:tc>
          <w:tcPr>
            <w:tcW w:w="672" w:type="dxa"/>
          </w:tcPr>
          <w:p w:rsidR="008D1118" w:rsidRPr="00DF5266" w:rsidRDefault="008D1118" w:rsidP="00C84DF1">
            <w:pPr>
              <w:jc w:val="center"/>
              <w:rPr>
                <w:rFonts w:ascii="Times New Roman" w:hAnsi="Times New Roman" w:cs="Times New Roman"/>
                <w:b/>
              </w:rPr>
            </w:pPr>
            <w:r w:rsidRPr="00DF5266">
              <w:rPr>
                <w:rFonts w:ascii="Times New Roman" w:hAnsi="Times New Roman" w:cs="Times New Roman"/>
                <w:b/>
              </w:rPr>
              <w:t>S.</w:t>
            </w:r>
            <w:r w:rsidR="00DF5266" w:rsidRPr="00DF5266">
              <w:rPr>
                <w:rFonts w:ascii="Times New Roman" w:hAnsi="Times New Roman" w:cs="Times New Roman"/>
                <w:b/>
              </w:rPr>
              <w:t xml:space="preserve"> </w:t>
            </w:r>
            <w:r w:rsidRPr="00DF5266">
              <w:rPr>
                <w:rFonts w:ascii="Times New Roman" w:hAnsi="Times New Roman" w:cs="Times New Roman"/>
                <w:b/>
              </w:rPr>
              <w:t>No.</w:t>
            </w:r>
          </w:p>
        </w:tc>
        <w:tc>
          <w:tcPr>
            <w:tcW w:w="1416" w:type="dxa"/>
          </w:tcPr>
          <w:p w:rsidR="008D1118" w:rsidRPr="00DF5266" w:rsidRDefault="00DF5266" w:rsidP="00C84DF1">
            <w:pPr>
              <w:jc w:val="center"/>
              <w:rPr>
                <w:rFonts w:ascii="Times New Roman" w:hAnsi="Times New Roman" w:cs="Times New Roman"/>
                <w:b/>
              </w:rPr>
            </w:pPr>
            <w:r>
              <w:rPr>
                <w:rFonts w:ascii="Times New Roman" w:hAnsi="Times New Roman" w:cs="Times New Roman"/>
                <w:b/>
              </w:rPr>
              <w:t>Package</w:t>
            </w:r>
            <w:r w:rsidR="008D1118" w:rsidRPr="00DF5266">
              <w:rPr>
                <w:rFonts w:ascii="Times New Roman" w:hAnsi="Times New Roman" w:cs="Times New Roman"/>
                <w:b/>
              </w:rPr>
              <w:t xml:space="preserve"> Name</w:t>
            </w:r>
          </w:p>
        </w:tc>
        <w:tc>
          <w:tcPr>
            <w:tcW w:w="7430" w:type="dxa"/>
            <w:vAlign w:val="center"/>
          </w:tcPr>
          <w:p w:rsidR="003622AD" w:rsidRPr="00DF5266" w:rsidRDefault="008D1118" w:rsidP="00DF5266">
            <w:pPr>
              <w:rPr>
                <w:rFonts w:ascii="Times New Roman" w:hAnsi="Times New Roman" w:cs="Times New Roman"/>
                <w:b/>
              </w:rPr>
            </w:pPr>
            <w:r w:rsidRPr="00DF5266">
              <w:rPr>
                <w:rFonts w:ascii="Times New Roman" w:hAnsi="Times New Roman" w:cs="Times New Roman"/>
                <w:b/>
              </w:rPr>
              <w:t>Specifications</w:t>
            </w:r>
          </w:p>
        </w:tc>
      </w:tr>
      <w:tr w:rsidR="00121BB8" w:rsidRPr="00DF5266" w:rsidTr="00C84DF1">
        <w:tc>
          <w:tcPr>
            <w:tcW w:w="672" w:type="dxa"/>
          </w:tcPr>
          <w:p w:rsidR="00121BB8" w:rsidRPr="00DF5266" w:rsidRDefault="00121BB8" w:rsidP="00C84DF1">
            <w:pPr>
              <w:jc w:val="center"/>
              <w:rPr>
                <w:rFonts w:ascii="Times New Roman" w:hAnsi="Times New Roman" w:cs="Times New Roman"/>
              </w:rPr>
            </w:pPr>
            <w:r w:rsidRPr="00DF5266">
              <w:rPr>
                <w:rFonts w:ascii="Times New Roman" w:hAnsi="Times New Roman" w:cs="Times New Roman"/>
              </w:rPr>
              <w:t>1</w:t>
            </w:r>
          </w:p>
        </w:tc>
        <w:tc>
          <w:tcPr>
            <w:tcW w:w="1416" w:type="dxa"/>
          </w:tcPr>
          <w:p w:rsidR="00121BB8" w:rsidRPr="00DF5266" w:rsidRDefault="00121BB8" w:rsidP="00C84DF1">
            <w:pPr>
              <w:jc w:val="center"/>
              <w:rPr>
                <w:rFonts w:ascii="Times New Roman" w:hAnsi="Times New Roman" w:cs="Times New Roman"/>
              </w:rPr>
            </w:pPr>
            <w:r>
              <w:rPr>
                <w:rFonts w:ascii="Times New Roman" w:hAnsi="Times New Roman" w:cs="Times New Roman"/>
                <w:b/>
              </w:rPr>
              <w:t>UTM/ Firewall</w:t>
            </w:r>
          </w:p>
        </w:tc>
        <w:tc>
          <w:tcPr>
            <w:tcW w:w="7430" w:type="dxa"/>
            <w:vAlign w:val="center"/>
          </w:tcPr>
          <w:p w:rsidR="00121BB8" w:rsidRPr="00DF5266" w:rsidRDefault="00121BB8" w:rsidP="00DF5266">
            <w:pPr>
              <w:rPr>
                <w:rFonts w:ascii="Times New Roman" w:hAnsi="Times New Roman" w:cs="Times New Roman"/>
              </w:rPr>
            </w:pPr>
          </w:p>
        </w:tc>
      </w:tr>
      <w:tr w:rsidR="006161A5" w:rsidRPr="00DF5266" w:rsidTr="00C84DF1">
        <w:tc>
          <w:tcPr>
            <w:tcW w:w="672" w:type="dxa"/>
            <w:vMerge w:val="restart"/>
          </w:tcPr>
          <w:p w:rsidR="006161A5" w:rsidRPr="00DF5266" w:rsidRDefault="006161A5" w:rsidP="00C84DF1">
            <w:pPr>
              <w:jc w:val="center"/>
              <w:rPr>
                <w:rFonts w:ascii="Times New Roman" w:hAnsi="Times New Roman" w:cs="Times New Roman"/>
              </w:rPr>
            </w:pPr>
            <w:r>
              <w:rPr>
                <w:rFonts w:ascii="Times New Roman" w:hAnsi="Times New Roman" w:cs="Times New Roman"/>
              </w:rPr>
              <w:t>(i)</w:t>
            </w:r>
          </w:p>
        </w:tc>
        <w:tc>
          <w:tcPr>
            <w:tcW w:w="1416" w:type="dxa"/>
            <w:vMerge w:val="restart"/>
          </w:tcPr>
          <w:p w:rsidR="006161A5" w:rsidRPr="006161A5" w:rsidRDefault="006161A5" w:rsidP="00C84DF1">
            <w:pPr>
              <w:jc w:val="center"/>
              <w:rPr>
                <w:rFonts w:ascii="Times New Roman" w:hAnsi="Times New Roman" w:cs="Times New Roman"/>
                <w:b/>
                <w:bCs/>
              </w:rPr>
            </w:pPr>
            <w:r w:rsidRPr="00DF5266">
              <w:rPr>
                <w:rFonts w:ascii="Times New Roman" w:hAnsi="Times New Roman" w:cs="Times New Roman"/>
                <w:b/>
                <w:bCs/>
              </w:rPr>
              <w:t>Firewall</w:t>
            </w: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The Firewall should be Hardware based, Reliable, purpose-built security appliance with hardened operating system that eliminates the security risks associated with general-purpose operating systems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Proposed Firewall OEM should be in the Leaders/Challenger Quadrant of Gartner's Magic Quadrant for Unified Threat Management for year 2015</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Firewall appliance should have at least 2 x 10Gig interfaces, 16 GE SFP interfaces and 16 x 10/100/1000  GE interfaces from day 1</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Firewall Throughput should be more than 50 Gbps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Firewall should have 3DES IPSec throughput of more than 24 Gbps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Fire</w:t>
            </w:r>
            <w:r>
              <w:rPr>
                <w:rFonts w:ascii="Times New Roman" w:hAnsi="Times New Roman" w:cs="Times New Roman"/>
              </w:rPr>
              <w:t xml:space="preserve">wall should support </w:t>
            </w:r>
            <w:r w:rsidRPr="00DF5266">
              <w:rPr>
                <w:rFonts w:ascii="Times New Roman" w:hAnsi="Times New Roman" w:cs="Times New Roman"/>
              </w:rPr>
              <w:t>2000 site-to-site VPN Tunnels.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Firewall should support  280,000 new sessions per second</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Firewall should support 11 Million concurrent sessions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The Firewall should have integrated redundant power supply.</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The proposed system should have integrated Traffic Shaping functionality.</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The Firewall should have integrated SSL VPN solution to cater to 10000 SSL VPN concurrent users.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The Firewall &amp; IPSEC VPN module shall belong to product family which minimally attain Internet Computer Security Association (ICSA) Certification.</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rPr>
              <w:t>Total UTM throughput should not be less than 3.5Gbps</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(ii)</w:t>
            </w:r>
          </w:p>
        </w:tc>
        <w:tc>
          <w:tcPr>
            <w:tcW w:w="1416" w:type="dxa"/>
          </w:tcPr>
          <w:p w:rsidR="00314D6D" w:rsidRPr="006161A5" w:rsidRDefault="00314D6D" w:rsidP="00C84DF1">
            <w:pPr>
              <w:jc w:val="center"/>
              <w:rPr>
                <w:rFonts w:ascii="Times New Roman" w:hAnsi="Times New Roman" w:cs="Times New Roman"/>
                <w:b/>
                <w:bCs/>
              </w:rPr>
            </w:pPr>
            <w:r w:rsidRPr="00DF5266">
              <w:rPr>
                <w:rFonts w:ascii="Times New Roman" w:hAnsi="Times New Roman" w:cs="Times New Roman"/>
                <w:b/>
                <w:bCs/>
              </w:rPr>
              <w:t>Virtualization</w:t>
            </w:r>
          </w:p>
        </w:tc>
        <w:tc>
          <w:tcPr>
            <w:tcW w:w="7430" w:type="dxa"/>
            <w:vAlign w:val="center"/>
          </w:tcPr>
          <w:p w:rsidR="00314D6D" w:rsidRPr="00DF5266" w:rsidRDefault="00314D6D" w:rsidP="00DF5266">
            <w:pPr>
              <w:rPr>
                <w:rFonts w:ascii="Times New Roman" w:hAnsi="Times New Roman" w:cs="Times New Roman"/>
              </w:rPr>
            </w:pPr>
            <w:r w:rsidRPr="00DF5266">
              <w:rPr>
                <w:rFonts w:ascii="Times New Roman" w:hAnsi="Times New Roman" w:cs="Times New Roman"/>
              </w:rPr>
              <w:t>The proposed solution should support Virtualization (Virtual Firewall, Security zones and VLAN). Minimum 10 Virtual Firewall license should be provided.</w:t>
            </w:r>
          </w:p>
        </w:tc>
      </w:tr>
      <w:tr w:rsidR="006161A5" w:rsidRPr="00DF5266" w:rsidTr="00C84DF1">
        <w:tc>
          <w:tcPr>
            <w:tcW w:w="672" w:type="dxa"/>
            <w:vMerge w:val="restart"/>
          </w:tcPr>
          <w:p w:rsidR="006161A5" w:rsidRPr="00DF5266" w:rsidRDefault="006161A5" w:rsidP="00C84DF1">
            <w:pPr>
              <w:jc w:val="center"/>
              <w:rPr>
                <w:rFonts w:ascii="Times New Roman" w:hAnsi="Times New Roman" w:cs="Times New Roman"/>
              </w:rPr>
            </w:pPr>
            <w:r>
              <w:rPr>
                <w:rFonts w:ascii="Times New Roman" w:hAnsi="Times New Roman" w:cs="Times New Roman"/>
              </w:rPr>
              <w:t>(iii)</w:t>
            </w:r>
          </w:p>
        </w:tc>
        <w:tc>
          <w:tcPr>
            <w:tcW w:w="1416" w:type="dxa"/>
            <w:vMerge w:val="restart"/>
          </w:tcPr>
          <w:p w:rsidR="006161A5" w:rsidRPr="00DF5266" w:rsidRDefault="006161A5" w:rsidP="00C84DF1">
            <w:pPr>
              <w:jc w:val="center"/>
              <w:rPr>
                <w:rFonts w:ascii="Times New Roman" w:hAnsi="Times New Roman" w:cs="Times New Roman"/>
              </w:rPr>
            </w:pPr>
            <w:r w:rsidRPr="00DF5266">
              <w:rPr>
                <w:rFonts w:ascii="Times New Roman" w:hAnsi="Times New Roman" w:cs="Times New Roman"/>
                <w:b/>
                <w:bCs/>
                <w:color w:val="000000"/>
              </w:rPr>
              <w:t>Intrusion Prevention System</w:t>
            </w: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color w:val="000000"/>
              </w:rPr>
              <w:t>The IPS capability shall minimally attain NSS Certification</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color w:val="000000"/>
              </w:rPr>
              <w:t>IPS throughput should be 8 Gbps</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(iv)</w:t>
            </w:r>
          </w:p>
        </w:tc>
        <w:tc>
          <w:tcPr>
            <w:tcW w:w="1416" w:type="dxa"/>
          </w:tcPr>
          <w:p w:rsidR="00314D6D" w:rsidRPr="00DF5266" w:rsidRDefault="00314D6D" w:rsidP="00C84DF1">
            <w:pPr>
              <w:jc w:val="center"/>
              <w:rPr>
                <w:rFonts w:ascii="Times New Roman" w:hAnsi="Times New Roman" w:cs="Times New Roman"/>
              </w:rPr>
            </w:pPr>
            <w:r w:rsidRPr="00DF5266">
              <w:rPr>
                <w:rFonts w:ascii="Times New Roman" w:hAnsi="Times New Roman" w:cs="Times New Roman"/>
                <w:b/>
                <w:bCs/>
                <w:color w:val="000000"/>
              </w:rPr>
              <w:t>Antivirus</w:t>
            </w:r>
          </w:p>
        </w:tc>
        <w:tc>
          <w:tcPr>
            <w:tcW w:w="7430" w:type="dxa"/>
            <w:vAlign w:val="center"/>
          </w:tcPr>
          <w:p w:rsidR="00314D6D" w:rsidRPr="00DF5266" w:rsidRDefault="00314D6D" w:rsidP="00DF5266">
            <w:pPr>
              <w:rPr>
                <w:rFonts w:ascii="Times New Roman" w:hAnsi="Times New Roman" w:cs="Times New Roman"/>
              </w:rPr>
            </w:pPr>
            <w:r w:rsidRPr="00DF5266">
              <w:rPr>
                <w:rFonts w:ascii="Times New Roman" w:hAnsi="Times New Roman" w:cs="Times New Roman"/>
                <w:color w:val="000000"/>
              </w:rPr>
              <w:t>Firewall should have 3.5 Gbps of Antivirus throughput</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(v)</w:t>
            </w:r>
          </w:p>
        </w:tc>
        <w:tc>
          <w:tcPr>
            <w:tcW w:w="1416" w:type="dxa"/>
          </w:tcPr>
          <w:p w:rsidR="00314D6D" w:rsidRPr="00DF5266" w:rsidRDefault="00314D6D" w:rsidP="00C84DF1">
            <w:pPr>
              <w:jc w:val="center"/>
              <w:rPr>
                <w:rFonts w:ascii="Times New Roman" w:hAnsi="Times New Roman" w:cs="Times New Roman"/>
              </w:rPr>
            </w:pPr>
            <w:r w:rsidRPr="00DF5266">
              <w:rPr>
                <w:rFonts w:ascii="Times New Roman" w:hAnsi="Times New Roman" w:cs="Times New Roman"/>
                <w:b/>
                <w:bCs/>
                <w:color w:val="000000"/>
              </w:rPr>
              <w:t>Web Content Filtering</w:t>
            </w:r>
          </w:p>
        </w:tc>
        <w:tc>
          <w:tcPr>
            <w:tcW w:w="7430" w:type="dxa"/>
            <w:vAlign w:val="center"/>
          </w:tcPr>
          <w:p w:rsidR="00314D6D" w:rsidRPr="00DF5266" w:rsidRDefault="00314D6D" w:rsidP="00DF5266">
            <w:pPr>
              <w:rPr>
                <w:rFonts w:ascii="Times New Roman" w:hAnsi="Times New Roman" w:cs="Times New Roman"/>
              </w:rPr>
            </w:pPr>
            <w:r w:rsidRPr="00DF5266">
              <w:rPr>
                <w:rFonts w:ascii="Times New Roman" w:hAnsi="Times New Roman" w:cs="Times New Roman"/>
                <w:color w:val="000000"/>
              </w:rPr>
              <w:t>The proposed system should have integrated Web Content Filtering solution without external solution, devices or hardware modules.</w:t>
            </w:r>
          </w:p>
        </w:tc>
      </w:tr>
      <w:tr w:rsidR="006161A5" w:rsidRPr="00DF5266" w:rsidTr="00C84DF1">
        <w:tc>
          <w:tcPr>
            <w:tcW w:w="672" w:type="dxa"/>
            <w:vMerge w:val="restart"/>
          </w:tcPr>
          <w:p w:rsidR="006161A5" w:rsidRPr="00DF5266" w:rsidRDefault="006161A5" w:rsidP="00C84DF1">
            <w:pPr>
              <w:jc w:val="center"/>
              <w:rPr>
                <w:rFonts w:ascii="Times New Roman" w:hAnsi="Times New Roman" w:cs="Times New Roman"/>
              </w:rPr>
            </w:pPr>
            <w:r>
              <w:rPr>
                <w:rFonts w:ascii="Times New Roman" w:hAnsi="Times New Roman" w:cs="Times New Roman"/>
              </w:rPr>
              <w:t>(vi)</w:t>
            </w:r>
          </w:p>
        </w:tc>
        <w:tc>
          <w:tcPr>
            <w:tcW w:w="1416" w:type="dxa"/>
            <w:vMerge w:val="restart"/>
          </w:tcPr>
          <w:p w:rsidR="006161A5" w:rsidRPr="00DF5266" w:rsidRDefault="006161A5" w:rsidP="00C84DF1">
            <w:pPr>
              <w:jc w:val="center"/>
              <w:rPr>
                <w:rFonts w:ascii="Times New Roman" w:hAnsi="Times New Roman" w:cs="Times New Roman"/>
              </w:rPr>
            </w:pPr>
            <w:r w:rsidRPr="00DF5266">
              <w:rPr>
                <w:rFonts w:ascii="Times New Roman" w:hAnsi="Times New Roman" w:cs="Times New Roman"/>
                <w:b/>
                <w:bCs/>
                <w:color w:val="000000"/>
              </w:rPr>
              <w:t>Application Control</w:t>
            </w: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color w:val="000000"/>
              </w:rPr>
              <w:t>The proposed system shall have the ability to detect, log and take action against network traffic based on over 2000 application signatures</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color w:val="000000"/>
              </w:rPr>
              <w:t>The application signatures shall be manual or automatically updated</w:t>
            </w:r>
          </w:p>
        </w:tc>
      </w:tr>
      <w:tr w:rsidR="006161A5" w:rsidRPr="00DF5266" w:rsidTr="00C84DF1">
        <w:tc>
          <w:tcPr>
            <w:tcW w:w="672" w:type="dxa"/>
            <w:vMerge/>
          </w:tcPr>
          <w:p w:rsidR="006161A5" w:rsidRPr="00DF5266" w:rsidRDefault="006161A5" w:rsidP="00C84DF1">
            <w:pPr>
              <w:jc w:val="center"/>
              <w:rPr>
                <w:rFonts w:ascii="Times New Roman" w:hAnsi="Times New Roman" w:cs="Times New Roman"/>
              </w:rPr>
            </w:pPr>
          </w:p>
        </w:tc>
        <w:tc>
          <w:tcPr>
            <w:tcW w:w="1416" w:type="dxa"/>
            <w:vMerge/>
          </w:tcPr>
          <w:p w:rsidR="006161A5" w:rsidRPr="00DF5266" w:rsidRDefault="006161A5" w:rsidP="00C84DF1">
            <w:pPr>
              <w:jc w:val="center"/>
              <w:rPr>
                <w:rFonts w:ascii="Times New Roman" w:hAnsi="Times New Roman" w:cs="Times New Roman"/>
              </w:rPr>
            </w:pPr>
          </w:p>
        </w:tc>
        <w:tc>
          <w:tcPr>
            <w:tcW w:w="7430" w:type="dxa"/>
            <w:vAlign w:val="center"/>
          </w:tcPr>
          <w:p w:rsidR="006161A5" w:rsidRPr="00DF5266" w:rsidRDefault="006161A5" w:rsidP="00DF5266">
            <w:pPr>
              <w:rPr>
                <w:rFonts w:ascii="Times New Roman" w:hAnsi="Times New Roman" w:cs="Times New Roman"/>
              </w:rPr>
            </w:pPr>
            <w:r w:rsidRPr="00DF5266">
              <w:rPr>
                <w:rFonts w:ascii="Times New Roman" w:hAnsi="Times New Roman" w:cs="Times New Roman"/>
                <w:color w:val="000000"/>
              </w:rPr>
              <w:t>The administrator shall be able to define application control list based on selectable application group and/or list and its corresponding actions</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(vii)</w:t>
            </w:r>
          </w:p>
        </w:tc>
        <w:tc>
          <w:tcPr>
            <w:tcW w:w="1416" w:type="dxa"/>
          </w:tcPr>
          <w:p w:rsidR="00314D6D" w:rsidRPr="00DF5266" w:rsidRDefault="00314D6D" w:rsidP="00C84DF1">
            <w:pPr>
              <w:jc w:val="center"/>
              <w:rPr>
                <w:rFonts w:ascii="Times New Roman" w:hAnsi="Times New Roman" w:cs="Times New Roman"/>
              </w:rPr>
            </w:pPr>
            <w:r w:rsidRPr="00DF5266">
              <w:rPr>
                <w:rFonts w:ascii="Times New Roman" w:hAnsi="Times New Roman" w:cs="Times New Roman"/>
                <w:b/>
                <w:bCs/>
                <w:color w:val="000000"/>
              </w:rPr>
              <w:t>Data Leakage Prevention</w:t>
            </w:r>
          </w:p>
        </w:tc>
        <w:tc>
          <w:tcPr>
            <w:tcW w:w="7430" w:type="dxa"/>
            <w:vAlign w:val="center"/>
          </w:tcPr>
          <w:p w:rsidR="00314D6D" w:rsidRPr="00DF5266" w:rsidRDefault="00314D6D" w:rsidP="00DF5266">
            <w:pPr>
              <w:rPr>
                <w:rFonts w:ascii="Times New Roman" w:hAnsi="Times New Roman" w:cs="Times New Roman"/>
              </w:rPr>
            </w:pPr>
            <w:r w:rsidRPr="00DF5266">
              <w:rPr>
                <w:rFonts w:ascii="Times New Roman" w:hAnsi="Times New Roman" w:cs="Times New Roman"/>
                <w:color w:val="000000"/>
              </w:rPr>
              <w:t>The proposed system shall allow administrator to prevent sensitive data from leaving the network. Administrator shall be able to define sensitive data patterns, and data matching these patterns that will be blocked and/or logged when passing through the unit.</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(viii)</w:t>
            </w:r>
          </w:p>
        </w:tc>
        <w:tc>
          <w:tcPr>
            <w:tcW w:w="1416" w:type="dxa"/>
          </w:tcPr>
          <w:p w:rsidR="00314D6D" w:rsidRPr="00DF5266" w:rsidRDefault="00314D6D" w:rsidP="00C84DF1">
            <w:pPr>
              <w:jc w:val="center"/>
              <w:rPr>
                <w:rFonts w:ascii="Times New Roman" w:hAnsi="Times New Roman" w:cs="Times New Roman"/>
              </w:rPr>
            </w:pPr>
            <w:r w:rsidRPr="00DF5266">
              <w:rPr>
                <w:rFonts w:ascii="Times New Roman" w:hAnsi="Times New Roman" w:cs="Times New Roman"/>
                <w:b/>
                <w:bCs/>
                <w:color w:val="000000"/>
              </w:rPr>
              <w:t>High Availability</w:t>
            </w:r>
          </w:p>
        </w:tc>
        <w:tc>
          <w:tcPr>
            <w:tcW w:w="7430" w:type="dxa"/>
            <w:vAlign w:val="center"/>
          </w:tcPr>
          <w:p w:rsidR="00314D6D" w:rsidRPr="00DF5266" w:rsidRDefault="00314D6D" w:rsidP="00DF5266">
            <w:pPr>
              <w:rPr>
                <w:rFonts w:ascii="Times New Roman" w:hAnsi="Times New Roman" w:cs="Times New Roman"/>
              </w:rPr>
            </w:pPr>
            <w:r w:rsidRPr="00DF5266">
              <w:rPr>
                <w:rFonts w:ascii="Times New Roman" w:hAnsi="Times New Roman" w:cs="Times New Roman"/>
              </w:rPr>
              <w:t>The proposed system shall have built-in high availability (HA) features without extra cost/license or hardware component</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(ix)</w:t>
            </w:r>
          </w:p>
        </w:tc>
        <w:tc>
          <w:tcPr>
            <w:tcW w:w="1416" w:type="dxa"/>
          </w:tcPr>
          <w:p w:rsidR="00314D6D" w:rsidRPr="00DF5266" w:rsidRDefault="00314D6D" w:rsidP="00C84DF1">
            <w:pPr>
              <w:jc w:val="center"/>
              <w:rPr>
                <w:rFonts w:ascii="Times New Roman" w:hAnsi="Times New Roman" w:cs="Times New Roman"/>
              </w:rPr>
            </w:pPr>
            <w:r w:rsidRPr="00DF5266">
              <w:rPr>
                <w:rFonts w:ascii="Times New Roman" w:hAnsi="Times New Roman" w:cs="Times New Roman"/>
                <w:b/>
                <w:bCs/>
                <w:color w:val="000000"/>
              </w:rPr>
              <w:t>Logging &amp; Reporting Solution for the proposed UTM</w:t>
            </w:r>
          </w:p>
        </w:tc>
        <w:tc>
          <w:tcPr>
            <w:tcW w:w="7430" w:type="dxa"/>
            <w:vAlign w:val="center"/>
          </w:tcPr>
          <w:p w:rsidR="00314D6D" w:rsidRPr="00DF5266" w:rsidRDefault="00314D6D" w:rsidP="00DF5266">
            <w:pPr>
              <w:rPr>
                <w:rFonts w:ascii="Times New Roman" w:hAnsi="Times New Roman" w:cs="Times New Roman"/>
              </w:rPr>
            </w:pPr>
            <w:r w:rsidRPr="00DF5266">
              <w:rPr>
                <w:rFonts w:ascii="Times New Roman" w:hAnsi="Times New Roman" w:cs="Times New Roman"/>
                <w:color w:val="000000"/>
              </w:rPr>
              <w:t>A dedicated appliance to be proposed with the solution for  logging, analysis, and reporting into a single system, delivering increased knowledge of security events throughout the network for centralized security event analysis, forensic research and reporting</w:t>
            </w:r>
          </w:p>
        </w:tc>
      </w:tr>
      <w:tr w:rsidR="00314D6D" w:rsidRPr="00DF5266" w:rsidTr="00C84DF1">
        <w:tc>
          <w:tcPr>
            <w:tcW w:w="672" w:type="dxa"/>
          </w:tcPr>
          <w:p w:rsidR="00314D6D" w:rsidRPr="00DF5266" w:rsidRDefault="006161A5" w:rsidP="00C84DF1">
            <w:pPr>
              <w:jc w:val="center"/>
              <w:rPr>
                <w:rFonts w:ascii="Times New Roman" w:hAnsi="Times New Roman" w:cs="Times New Roman"/>
              </w:rPr>
            </w:pPr>
            <w:r>
              <w:rPr>
                <w:rFonts w:ascii="Times New Roman" w:hAnsi="Times New Roman" w:cs="Times New Roman"/>
              </w:rPr>
              <w:t>(x)</w:t>
            </w:r>
          </w:p>
        </w:tc>
        <w:tc>
          <w:tcPr>
            <w:tcW w:w="1416" w:type="dxa"/>
          </w:tcPr>
          <w:p w:rsidR="00314D6D" w:rsidRPr="00DF5266" w:rsidRDefault="00314D6D" w:rsidP="00C84DF1">
            <w:pPr>
              <w:jc w:val="center"/>
              <w:rPr>
                <w:rFonts w:ascii="Times New Roman" w:hAnsi="Times New Roman" w:cs="Times New Roman"/>
              </w:rPr>
            </w:pPr>
            <w:r w:rsidRPr="00DF5266">
              <w:rPr>
                <w:rFonts w:ascii="Times New Roman" w:hAnsi="Times New Roman" w:cs="Times New Roman"/>
                <w:b/>
                <w:bCs/>
                <w:color w:val="000000"/>
              </w:rPr>
              <w:t>Addition of multiple equipments for UTM</w:t>
            </w:r>
          </w:p>
        </w:tc>
        <w:tc>
          <w:tcPr>
            <w:tcW w:w="7430" w:type="dxa"/>
            <w:vAlign w:val="center"/>
          </w:tcPr>
          <w:p w:rsidR="00314D6D" w:rsidRPr="00DF5266" w:rsidRDefault="00314D6D" w:rsidP="00DF5266">
            <w:pPr>
              <w:rPr>
                <w:rFonts w:ascii="Times New Roman" w:hAnsi="Times New Roman" w:cs="Times New Roman"/>
                <w:color w:val="000000"/>
              </w:rPr>
            </w:pPr>
            <w:r w:rsidRPr="00DF5266">
              <w:rPr>
                <w:rFonts w:ascii="Times New Roman" w:hAnsi="Times New Roman" w:cs="Times New Roman"/>
                <w:color w:val="000000"/>
              </w:rPr>
              <w:t>Any brand who is not having all above state features/specifications in one equipment can add multiple equipments to fulfil complete specifications.</w:t>
            </w:r>
          </w:p>
          <w:p w:rsidR="00314D6D" w:rsidRPr="00DF5266" w:rsidRDefault="00314D6D" w:rsidP="00DF5266">
            <w:pPr>
              <w:rPr>
                <w:rFonts w:ascii="Times New Roman" w:hAnsi="Times New Roman" w:cs="Times New Roman"/>
              </w:rPr>
            </w:pPr>
          </w:p>
        </w:tc>
      </w:tr>
      <w:tr w:rsidR="00C84DF1" w:rsidRPr="00DF5266" w:rsidTr="00C84DF1">
        <w:tc>
          <w:tcPr>
            <w:tcW w:w="672" w:type="dxa"/>
            <w:vMerge w:val="restart"/>
          </w:tcPr>
          <w:p w:rsidR="00C84DF1" w:rsidRPr="00DF5266" w:rsidRDefault="00C84DF1" w:rsidP="00C84DF1">
            <w:pPr>
              <w:jc w:val="center"/>
              <w:rPr>
                <w:rFonts w:ascii="Times New Roman" w:hAnsi="Times New Roman" w:cs="Times New Roman"/>
                <w:b/>
              </w:rPr>
            </w:pPr>
            <w:r w:rsidRPr="00DF5266">
              <w:rPr>
                <w:rFonts w:ascii="Times New Roman" w:hAnsi="Times New Roman" w:cs="Times New Roman"/>
                <w:b/>
              </w:rPr>
              <w:t>2</w:t>
            </w:r>
          </w:p>
        </w:tc>
        <w:tc>
          <w:tcPr>
            <w:tcW w:w="1416" w:type="dxa"/>
            <w:vMerge w:val="restart"/>
          </w:tcPr>
          <w:p w:rsidR="00C84DF1" w:rsidRPr="00DF5266" w:rsidRDefault="00C84DF1" w:rsidP="00C84DF1">
            <w:pPr>
              <w:jc w:val="center"/>
              <w:rPr>
                <w:rFonts w:ascii="Times New Roman" w:hAnsi="Times New Roman" w:cs="Times New Roman"/>
              </w:rPr>
            </w:pPr>
            <w:r w:rsidRPr="00DF5266">
              <w:rPr>
                <w:rFonts w:ascii="Times New Roman" w:hAnsi="Times New Roman" w:cs="Times New Roman"/>
                <w:b/>
                <w:color w:val="000000"/>
              </w:rPr>
              <w:t xml:space="preserve">Caching Solution </w:t>
            </w:r>
            <w:r w:rsidRPr="00DF5266">
              <w:rPr>
                <w:rFonts w:ascii="Times New Roman" w:hAnsi="Times New Roman" w:cs="Times New Roman"/>
                <w:b/>
                <w:color w:val="000000"/>
              </w:rPr>
              <w:lastRenderedPageBreak/>
              <w:t>Specifications</w:t>
            </w: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lastRenderedPageBreak/>
              <w:t>Should be hardware based Enterprise-Class Solution with build in License of Unlimited Users</w:t>
            </w:r>
          </w:p>
          <w:p w:rsidR="00C84DF1" w:rsidRPr="00DF5266" w:rsidRDefault="00C84DF1" w:rsidP="00DF5266">
            <w:pPr>
              <w:rPr>
                <w:rFonts w:ascii="Times New Roman" w:hAnsi="Times New Roman" w:cs="Times New Roman"/>
              </w:rPr>
            </w:pP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have Video Caching ,Content Caching and WAN optimization</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OS and Microsoft Application update Caching</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have 2 x GE RJ45 Ports, 4 x GE RJ45 Bypass Ports, 2 x GE SFP Ports, 4 TB storage</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the deployment in Transparent Inline Proxy, Routed Inline Proxy, Partial Inline Proxy (via policy routing), Explicit Proxy, WCCP Target</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Caching solution should have a option to bypass secure websites such as Banking sites based on Category</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Throughput should be at least 200Mbps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Compliance :FCC Part 15 Class A, C-Tick, VCCI,CE, BSMI, UL/cUL, CB</w:t>
            </w:r>
          </w:p>
        </w:tc>
      </w:tr>
      <w:tr w:rsidR="00C84DF1" w:rsidRPr="00DF5266" w:rsidTr="00C84DF1">
        <w:tc>
          <w:tcPr>
            <w:tcW w:w="672" w:type="dxa"/>
            <w:vMerge w:val="restart"/>
          </w:tcPr>
          <w:p w:rsidR="00C84DF1" w:rsidRPr="00DF5266" w:rsidRDefault="00C84DF1" w:rsidP="00C84DF1">
            <w:pPr>
              <w:jc w:val="center"/>
              <w:rPr>
                <w:rFonts w:ascii="Times New Roman" w:hAnsi="Times New Roman" w:cs="Times New Roman"/>
                <w:b/>
              </w:rPr>
            </w:pPr>
            <w:r w:rsidRPr="00DF5266">
              <w:rPr>
                <w:rFonts w:ascii="Times New Roman" w:hAnsi="Times New Roman" w:cs="Times New Roman"/>
                <w:b/>
              </w:rPr>
              <w:t>3</w:t>
            </w:r>
          </w:p>
        </w:tc>
        <w:tc>
          <w:tcPr>
            <w:tcW w:w="1416" w:type="dxa"/>
            <w:vMerge w:val="restart"/>
          </w:tcPr>
          <w:p w:rsidR="00C84DF1" w:rsidRPr="00DF5266" w:rsidRDefault="00C84DF1" w:rsidP="00C84DF1">
            <w:pPr>
              <w:jc w:val="center"/>
              <w:rPr>
                <w:rFonts w:ascii="Times New Roman" w:hAnsi="Times New Roman" w:cs="Times New Roman"/>
                <w:b/>
              </w:rPr>
            </w:pPr>
            <w:r w:rsidRPr="00DF5266">
              <w:rPr>
                <w:rFonts w:ascii="Times New Roman" w:hAnsi="Times New Roman" w:cs="Times New Roman"/>
                <w:b/>
              </w:rPr>
              <w:t>User Identity Management</w:t>
            </w: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Standards-based secure authentication which works in conjunction with soft/hard tokens to deliver secure two-factor authentication to any third-party device capable of authentication via RADIUS or LDAP</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Virtual appliance that can be deployed in minutes to secure access to your existing network infrastructure</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The Virtual appliance should support minimum 5,000 Local Users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The</w:t>
            </w:r>
            <w:r>
              <w:rPr>
                <w:rFonts w:ascii="Times New Roman" w:hAnsi="Times New Roman" w:cs="Times New Roman"/>
                <w:color w:val="000000"/>
              </w:rPr>
              <w:t xml:space="preserve"> </w:t>
            </w:r>
            <w:r w:rsidRPr="00DF5266">
              <w:rPr>
                <w:rFonts w:ascii="Times New Roman" w:hAnsi="Times New Roman" w:cs="Times New Roman"/>
                <w:color w:val="000000"/>
              </w:rPr>
              <w:t>Virtual appliance should have support for minimum 5,000 Remote Users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minimum 5,000 soft/hard tokens or more for future requirement</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at</w:t>
            </w:r>
            <w:r>
              <w:rPr>
                <w:rFonts w:ascii="Times New Roman" w:hAnsi="Times New Roman" w:cs="Times New Roman"/>
                <w:color w:val="000000"/>
              </w:rPr>
              <w:t xml:space="preserve"> </w:t>
            </w:r>
            <w:r w:rsidRPr="00DF5266">
              <w:rPr>
                <w:rFonts w:ascii="Times New Roman" w:hAnsi="Times New Roman" w:cs="Times New Roman"/>
                <w:color w:val="000000"/>
              </w:rPr>
              <w:t>least 100 User Groups or more</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Number of supported CA Certificates should be 50 or more</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at</w:t>
            </w:r>
            <w:r>
              <w:rPr>
                <w:rFonts w:ascii="Times New Roman" w:hAnsi="Times New Roman" w:cs="Times New Roman"/>
                <w:color w:val="000000"/>
              </w:rPr>
              <w:t xml:space="preserve"> </w:t>
            </w:r>
            <w:r w:rsidRPr="00DF5266">
              <w:rPr>
                <w:rFonts w:ascii="Times New Roman" w:hAnsi="Times New Roman" w:cs="Times New Roman"/>
                <w:color w:val="000000"/>
              </w:rPr>
              <w:t>least 1,000 User Certificate Bindings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minimum 10 numbers of Remote LDAP Servers and Domain Controllers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 xml:space="preserve">The </w:t>
            </w:r>
            <w:r>
              <w:rPr>
                <w:rFonts w:ascii="Times New Roman" w:hAnsi="Times New Roman" w:cs="Times New Roman"/>
                <w:color w:val="000000"/>
              </w:rPr>
              <w:t xml:space="preserve">Virtual appliance should have </w:t>
            </w:r>
            <w:r w:rsidRPr="00DF5266">
              <w:rPr>
                <w:rFonts w:ascii="Times New Roman" w:hAnsi="Times New Roman" w:cs="Times New Roman"/>
                <w:color w:val="000000"/>
              </w:rPr>
              <w:t>manageability over CLI and HTTPS.</w:t>
            </w:r>
          </w:p>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The system should support SNMP v1 / v2c / v3.</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SYSLOG Server.</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Integrates with existing solutions such as LDAP or AD servers to lower the cost and complexity of adding strong authentication to your network</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Support for E-mail and SMS tokens enables rapid deployment of two-factor authentication without the need for additional dedicated hardware</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User self-servicing and  password management to allow users to manage their own registrations and passwords without administrator intervention</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Support for Certificate Authority functionality to simplify the CA management and to deliver user certificate signing,  VPN, or server x.509 certificates for use in certificate-based two-factor authentication</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Single Sign-On (SSO) Transparent User Identification with zero impact for enterprise users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SSO Portal based authentication with tracking widgets to reduce the need for repeated authentications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Integration with FortiClient Single Sign-On Mobility Agent which detects login/out and IP address changes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Monitoring of Carrier RADIUS Accounting Start records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User self service certificate enrollment supported for specific devices using the following protocols and methodologies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ind w:firstLineChars="500" w:firstLine="1000"/>
              <w:rPr>
                <w:rFonts w:ascii="Times New Roman" w:hAnsi="Times New Roman" w:cs="Times New Roman"/>
              </w:rPr>
            </w:pPr>
            <w:r w:rsidRPr="00DF5266">
              <w:rPr>
                <w:rFonts w:ascii="Times New Roman" w:hAnsi="Times New Roman" w:cs="Times New Roman"/>
                <w:color w:val="000000"/>
              </w:rPr>
              <w:t>iPhone/iPad to Automated SCEP via Mobile Config</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ind w:firstLineChars="500" w:firstLine="1000"/>
              <w:rPr>
                <w:rFonts w:ascii="Times New Roman" w:hAnsi="Times New Roman" w:cs="Times New Roman"/>
              </w:rPr>
            </w:pPr>
            <w:r w:rsidRPr="00DF5266">
              <w:rPr>
                <w:rFonts w:ascii="Times New Roman" w:hAnsi="Times New Roman" w:cs="Times New Roman"/>
                <w:color w:val="000000"/>
              </w:rPr>
              <w:t>Android to Manual PKCS#12</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ind w:firstLineChars="500" w:firstLine="1000"/>
              <w:rPr>
                <w:rFonts w:ascii="Times New Roman" w:hAnsi="Times New Roman" w:cs="Times New Roman"/>
              </w:rPr>
            </w:pPr>
            <w:r w:rsidRPr="00DF5266">
              <w:rPr>
                <w:rFonts w:ascii="Times New Roman" w:hAnsi="Times New Roman" w:cs="Times New Roman"/>
                <w:color w:val="000000"/>
              </w:rPr>
              <w:t>Windows to PKCS#10 CSR</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ind w:firstLineChars="500" w:firstLine="1000"/>
              <w:rPr>
                <w:rFonts w:ascii="Times New Roman" w:hAnsi="Times New Roman" w:cs="Times New Roman"/>
              </w:rPr>
            </w:pPr>
            <w:r w:rsidRPr="00DF5266">
              <w:rPr>
                <w:rFonts w:ascii="Times New Roman" w:hAnsi="Times New Roman" w:cs="Times New Roman"/>
                <w:color w:val="000000"/>
              </w:rPr>
              <w:t>Other to SCEP, PKCS#10 CSR, Manual PKCS#12</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The Virtual appliance should support EAP-MD5, EAP-TTLS, EAP TLS, EAP-GTC and PEAP protocols for authentication via 802.1X for Port Based Network Access Control</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The Soft/Hard token should generate a 6 character key</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Time-based One-time Password Algorithm (TOTP) hardware tokens RFC6238 compliant</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RADIUS Challenge Request, Post username/password authentication Token prompt</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Token Drift Support</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160-bit seed should be used for all OTP tokens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Seed should be generated using RNG method</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Seed should be encrypted with 2048-bit RSA and stored in secured database</w:t>
            </w:r>
          </w:p>
          <w:p w:rsidR="00C84DF1" w:rsidRPr="00DF5266" w:rsidRDefault="00C84DF1" w:rsidP="00DF5266">
            <w:pPr>
              <w:rPr>
                <w:rFonts w:ascii="Times New Roman" w:hAnsi="Times New Roman" w:cs="Times New Roman"/>
              </w:rPr>
            </w:pP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Should support one token one seed procedure, ensures seed is non-duplicable</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rPr>
            </w:pPr>
            <w:r w:rsidRPr="00DF5266">
              <w:rPr>
                <w:rFonts w:ascii="Times New Roman" w:hAnsi="Times New Roman" w:cs="Times New Roman"/>
                <w:color w:val="000000"/>
              </w:rPr>
              <w:t>Seed should be injected into hardware token by automatic processing system, seed never exposed to operators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Should support Multi-level security access control to manufacturing system and database with Smartcard access control protection</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“Seed destroy” service should be available upon confirmation by client</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Token Activation Timeout should be configurable between (1-168 hours)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Configurable Time Step should between 30 and 60 seconds</w:t>
            </w:r>
          </w:p>
        </w:tc>
      </w:tr>
      <w:tr w:rsidR="00C84DF1" w:rsidRPr="00DF5266" w:rsidTr="00C84DF1">
        <w:tc>
          <w:tcPr>
            <w:tcW w:w="672" w:type="dxa"/>
            <w:vMerge/>
          </w:tcPr>
          <w:p w:rsidR="00C84DF1" w:rsidRPr="00DF5266" w:rsidRDefault="00C84DF1" w:rsidP="00C84DF1">
            <w:pPr>
              <w:jc w:val="center"/>
              <w:rPr>
                <w:rFonts w:ascii="Times New Roman" w:hAnsi="Times New Roman" w:cs="Times New Roman"/>
              </w:rPr>
            </w:pPr>
          </w:p>
        </w:tc>
        <w:tc>
          <w:tcPr>
            <w:tcW w:w="1416" w:type="dxa"/>
            <w:vMerge/>
          </w:tcPr>
          <w:p w:rsidR="00C84DF1" w:rsidRPr="00DF5266" w:rsidRDefault="00C84DF1" w:rsidP="00C84DF1">
            <w:pPr>
              <w:jc w:val="center"/>
              <w:rPr>
                <w:rFonts w:ascii="Times New Roman" w:hAnsi="Times New Roman" w:cs="Times New Roman"/>
              </w:rPr>
            </w:pPr>
          </w:p>
        </w:tc>
        <w:tc>
          <w:tcPr>
            <w:tcW w:w="7430" w:type="dxa"/>
            <w:vAlign w:val="center"/>
          </w:tcPr>
          <w:p w:rsidR="00C84DF1" w:rsidRPr="00DF5266" w:rsidRDefault="00C84DF1" w:rsidP="00DF5266">
            <w:pPr>
              <w:rPr>
                <w:rFonts w:ascii="Times New Roman" w:hAnsi="Times New Roman" w:cs="Times New Roman"/>
                <w:color w:val="000000"/>
              </w:rPr>
            </w:pPr>
            <w:r w:rsidRPr="00DF5266">
              <w:rPr>
                <w:rFonts w:ascii="Times New Roman" w:hAnsi="Times New Roman" w:cs="Times New Roman"/>
                <w:color w:val="000000"/>
              </w:rPr>
              <w:t>Supported Algorithm, TOTP or HMAC-based One Time Password (HOTP)</w:t>
            </w:r>
          </w:p>
        </w:tc>
      </w:tr>
      <w:tr w:rsidR="00430286" w:rsidRPr="00DF5266" w:rsidTr="00C84DF1">
        <w:tc>
          <w:tcPr>
            <w:tcW w:w="672" w:type="dxa"/>
          </w:tcPr>
          <w:p w:rsidR="00430286" w:rsidRPr="00DF5266" w:rsidRDefault="00430286" w:rsidP="00C84DF1">
            <w:pPr>
              <w:jc w:val="center"/>
              <w:rPr>
                <w:rFonts w:ascii="Times New Roman" w:hAnsi="Times New Roman" w:cs="Times New Roman"/>
              </w:rPr>
            </w:pPr>
          </w:p>
        </w:tc>
        <w:tc>
          <w:tcPr>
            <w:tcW w:w="1416" w:type="dxa"/>
          </w:tcPr>
          <w:p w:rsidR="00430286" w:rsidRPr="00DF5266" w:rsidRDefault="00430286" w:rsidP="00C84DF1">
            <w:pPr>
              <w:jc w:val="center"/>
              <w:rPr>
                <w:rFonts w:ascii="Times New Roman" w:hAnsi="Times New Roman" w:cs="Times New Roman"/>
                <w:b/>
              </w:rPr>
            </w:pPr>
            <w:r w:rsidRPr="00DF5266">
              <w:rPr>
                <w:rFonts w:ascii="Times New Roman" w:hAnsi="Times New Roman" w:cs="Times New Roman"/>
                <w:b/>
              </w:rPr>
              <w:t>Terms and conditions</w:t>
            </w:r>
          </w:p>
        </w:tc>
        <w:tc>
          <w:tcPr>
            <w:tcW w:w="7430" w:type="dxa"/>
            <w:vAlign w:val="center"/>
          </w:tcPr>
          <w:p w:rsidR="00430286" w:rsidRPr="00DF5266" w:rsidRDefault="00611B6A" w:rsidP="00DF5266">
            <w:pPr>
              <w:rPr>
                <w:rFonts w:ascii="Times New Roman" w:hAnsi="Times New Roman" w:cs="Times New Roman"/>
                <w:b/>
                <w:color w:val="000000"/>
              </w:rPr>
            </w:pPr>
            <w:r w:rsidRPr="00DF5266">
              <w:rPr>
                <w:rFonts w:ascii="Times New Roman" w:hAnsi="Times New Roman" w:cs="Times New Roman"/>
                <w:b/>
                <w:color w:val="000000"/>
              </w:rPr>
              <w:t xml:space="preserve">Firewall, Caching solution and User Identity Management should be compatible with each other. </w:t>
            </w:r>
            <w:r w:rsidRPr="00DF5266">
              <w:rPr>
                <w:rFonts w:ascii="Times New Roman" w:hAnsi="Times New Roman" w:cs="Times New Roman"/>
                <w:b/>
                <w:bCs/>
                <w:color w:val="000000"/>
              </w:rPr>
              <w:t>Vendor should have authorised letter/ Certificate from OEM</w:t>
            </w:r>
          </w:p>
        </w:tc>
      </w:tr>
    </w:tbl>
    <w:p w:rsidR="009E1797" w:rsidRDefault="009E1797" w:rsidP="00ED44EE">
      <w:pPr>
        <w:jc w:val="center"/>
      </w:pPr>
    </w:p>
    <w:p w:rsidR="009E1797" w:rsidRDefault="009E1797">
      <w:pPr>
        <w:overflowPunct/>
        <w:autoSpaceDE/>
        <w:autoSpaceDN/>
        <w:adjustRightInd/>
        <w:jc w:val="left"/>
        <w:textAlignment w:val="auto"/>
      </w:pPr>
      <w:r>
        <w:br w:type="page"/>
      </w:r>
    </w:p>
    <w:p w:rsidR="00C6485F" w:rsidRDefault="00C6485F" w:rsidP="009E1797">
      <w:pPr>
        <w:jc w:val="center"/>
        <w:rPr>
          <w:b/>
        </w:rPr>
      </w:pPr>
    </w:p>
    <w:p w:rsidR="00C6485F" w:rsidRDefault="00C6485F" w:rsidP="009E1797">
      <w:pPr>
        <w:jc w:val="center"/>
        <w:rPr>
          <w:b/>
        </w:rPr>
      </w:pPr>
    </w:p>
    <w:p w:rsidR="00C6485F" w:rsidRDefault="00C6485F" w:rsidP="009E1797">
      <w:pPr>
        <w:jc w:val="center"/>
        <w:rPr>
          <w:b/>
        </w:rPr>
      </w:pPr>
    </w:p>
    <w:p w:rsidR="00C6485F" w:rsidRDefault="00C6485F" w:rsidP="009E1797">
      <w:pPr>
        <w:jc w:val="center"/>
        <w:rPr>
          <w:b/>
        </w:rPr>
      </w:pPr>
    </w:p>
    <w:p w:rsidR="00C6485F" w:rsidRDefault="00C6485F" w:rsidP="009E1797">
      <w:pPr>
        <w:jc w:val="center"/>
        <w:rPr>
          <w:b/>
        </w:rPr>
      </w:pPr>
    </w:p>
    <w:p w:rsidR="00C6485F" w:rsidRDefault="00C6485F" w:rsidP="009E1797">
      <w:pPr>
        <w:jc w:val="center"/>
        <w:rPr>
          <w:b/>
        </w:rPr>
      </w:pPr>
    </w:p>
    <w:p w:rsidR="00C6485F" w:rsidRDefault="00C6485F" w:rsidP="009E1797">
      <w:pPr>
        <w:jc w:val="center"/>
        <w:rPr>
          <w:b/>
        </w:rPr>
      </w:pPr>
    </w:p>
    <w:p w:rsidR="009E1797" w:rsidRPr="00FE03C1" w:rsidRDefault="009E1797" w:rsidP="009E1797">
      <w:pPr>
        <w:jc w:val="center"/>
        <w:rPr>
          <w:b/>
        </w:rPr>
      </w:pPr>
      <w:bookmarkStart w:id="0" w:name="_GoBack"/>
      <w:bookmarkEnd w:id="0"/>
      <w:r w:rsidRPr="00FE03C1">
        <w:rPr>
          <w:b/>
        </w:rPr>
        <w:t>FORMAT FOR QUOTATION SUBMISSION</w:t>
      </w:r>
    </w:p>
    <w:p w:rsidR="009E1797" w:rsidRDefault="009E1797" w:rsidP="009E1797">
      <w:pPr>
        <w:jc w:val="center"/>
      </w:pPr>
      <w:r>
        <w:t>(In letterhead of the supplier with seal)</w:t>
      </w:r>
    </w:p>
    <w:p w:rsidR="009E1797" w:rsidRDefault="009E1797" w:rsidP="009E1797">
      <w:pPr>
        <w:jc w:val="center"/>
      </w:pPr>
    </w:p>
    <w:p w:rsidR="009E1797" w:rsidRDefault="009E1797" w:rsidP="009E1797">
      <w:pPr>
        <w:jc w:val="center"/>
      </w:pPr>
    </w:p>
    <w:p w:rsidR="009E1797" w:rsidRDefault="009E1797" w:rsidP="009E1797">
      <w:pPr>
        <w:jc w:val="right"/>
      </w:pPr>
      <w:r>
        <w:t>Date: ______________</w:t>
      </w:r>
    </w:p>
    <w:p w:rsidR="009E1797" w:rsidRDefault="009E1797" w:rsidP="009E1797">
      <w:r>
        <w:t>To</w:t>
      </w:r>
    </w:p>
    <w:p w:rsidR="009E1797" w:rsidRDefault="009E1797" w:rsidP="009E1797"/>
    <w:p w:rsidR="009E1797" w:rsidRDefault="009E1797" w:rsidP="009E1797">
      <w:r>
        <w:t>Director</w:t>
      </w:r>
    </w:p>
    <w:p w:rsidR="009E1797" w:rsidRDefault="009E1797" w:rsidP="009E1797">
      <w:r>
        <w:t>SBS State Technical Campus</w:t>
      </w:r>
    </w:p>
    <w:p w:rsidR="009E1797" w:rsidRDefault="009E1797" w:rsidP="009E1797">
      <w:r>
        <w:t>(Formerly, SBS College of Engineering &amp; Technology)</w:t>
      </w:r>
    </w:p>
    <w:p w:rsidR="009E1797" w:rsidRDefault="009E1797" w:rsidP="009E1797">
      <w:r>
        <w:t>Moga Road (NH-95), Ferozepur-152004 (PB)</w:t>
      </w:r>
    </w:p>
    <w:p w:rsidR="009E1797" w:rsidRDefault="009E1797" w:rsidP="009E1797"/>
    <w:p w:rsidR="009E1797" w:rsidRDefault="009E1797" w:rsidP="009E1797"/>
    <w:p w:rsidR="009E1797" w:rsidRDefault="009E1797" w:rsidP="009E1797">
      <w:r w:rsidRPr="002D1A22">
        <w:rPr>
          <w:b/>
        </w:rPr>
        <w:t>Subject</w:t>
      </w:r>
      <w:r>
        <w:t>: Quotation being submitted to SBSSTC Ferozepur</w:t>
      </w:r>
    </w:p>
    <w:p w:rsidR="009E1797" w:rsidRDefault="009E1797" w:rsidP="009E1797">
      <w:pPr>
        <w:overflowPunct/>
        <w:autoSpaceDE/>
        <w:autoSpaceDN/>
        <w:adjustRightInd/>
        <w:jc w:val="left"/>
        <w:textAlignment w:val="auto"/>
      </w:pPr>
    </w:p>
    <w:p w:rsidR="009E1797" w:rsidRDefault="009E1797" w:rsidP="009E1797">
      <w:pPr>
        <w:overflowPunct/>
        <w:autoSpaceDE/>
        <w:autoSpaceDN/>
        <w:adjustRightInd/>
        <w:jc w:val="left"/>
        <w:textAlignment w:val="auto"/>
      </w:pPr>
    </w:p>
    <w:tbl>
      <w:tblPr>
        <w:tblStyle w:val="TableGrid"/>
        <w:tblW w:w="9576" w:type="dxa"/>
        <w:tblLook w:val="04A0" w:firstRow="1" w:lastRow="0" w:firstColumn="1" w:lastColumn="0" w:noHBand="0" w:noVBand="1"/>
      </w:tblPr>
      <w:tblGrid>
        <w:gridCol w:w="511"/>
        <w:gridCol w:w="1190"/>
        <w:gridCol w:w="526"/>
        <w:gridCol w:w="572"/>
        <w:gridCol w:w="3636"/>
        <w:gridCol w:w="868"/>
        <w:gridCol w:w="977"/>
        <w:gridCol w:w="1296"/>
      </w:tblGrid>
      <w:tr w:rsidR="009E1797" w:rsidTr="006539CB">
        <w:tc>
          <w:tcPr>
            <w:tcW w:w="511" w:type="dxa"/>
            <w:vMerge w:val="restart"/>
            <w:vAlign w:val="center"/>
          </w:tcPr>
          <w:p w:rsidR="009E1797" w:rsidRDefault="009E1797" w:rsidP="006539CB">
            <w:pPr>
              <w:overflowPunct/>
              <w:autoSpaceDE/>
              <w:autoSpaceDN/>
              <w:adjustRightInd/>
              <w:jc w:val="center"/>
              <w:textAlignment w:val="auto"/>
            </w:pPr>
            <w:r>
              <w:t>S. No.</w:t>
            </w:r>
          </w:p>
        </w:tc>
        <w:tc>
          <w:tcPr>
            <w:tcW w:w="1190" w:type="dxa"/>
            <w:vMerge w:val="restart"/>
            <w:vAlign w:val="center"/>
          </w:tcPr>
          <w:p w:rsidR="009E1797" w:rsidRDefault="009E1797" w:rsidP="006539CB">
            <w:pPr>
              <w:overflowPunct/>
              <w:autoSpaceDE/>
              <w:autoSpaceDN/>
              <w:adjustRightInd/>
              <w:jc w:val="center"/>
              <w:textAlignment w:val="auto"/>
            </w:pPr>
            <w:r>
              <w:t>Description of Goods</w:t>
            </w:r>
          </w:p>
        </w:tc>
        <w:tc>
          <w:tcPr>
            <w:tcW w:w="526" w:type="dxa"/>
            <w:vMerge w:val="restart"/>
            <w:vAlign w:val="center"/>
          </w:tcPr>
          <w:p w:rsidR="009E1797" w:rsidRDefault="009E1797" w:rsidP="006539CB">
            <w:pPr>
              <w:overflowPunct/>
              <w:autoSpaceDE/>
              <w:autoSpaceDN/>
              <w:adjustRightInd/>
              <w:jc w:val="center"/>
              <w:textAlignment w:val="auto"/>
            </w:pPr>
            <w:r>
              <w:t>Qty</w:t>
            </w:r>
          </w:p>
        </w:tc>
        <w:tc>
          <w:tcPr>
            <w:tcW w:w="572" w:type="dxa"/>
            <w:vMerge w:val="restart"/>
            <w:vAlign w:val="center"/>
          </w:tcPr>
          <w:p w:rsidR="009E1797" w:rsidRDefault="009E1797" w:rsidP="006539CB">
            <w:pPr>
              <w:overflowPunct/>
              <w:autoSpaceDE/>
              <w:autoSpaceDN/>
              <w:adjustRightInd/>
              <w:jc w:val="center"/>
              <w:textAlignment w:val="auto"/>
            </w:pPr>
            <w:r>
              <w:t>Unit</w:t>
            </w:r>
          </w:p>
        </w:tc>
        <w:tc>
          <w:tcPr>
            <w:tcW w:w="3636" w:type="dxa"/>
            <w:vMerge w:val="restart"/>
            <w:vAlign w:val="center"/>
          </w:tcPr>
          <w:p w:rsidR="009E1797" w:rsidRDefault="009E1797" w:rsidP="006539CB">
            <w:pPr>
              <w:overflowPunct/>
              <w:autoSpaceDE/>
              <w:autoSpaceDN/>
              <w:adjustRightInd/>
              <w:jc w:val="center"/>
              <w:textAlignment w:val="auto"/>
            </w:pPr>
            <w:r>
              <w:t xml:space="preserve">Quoted unit rate in Rupees </w:t>
            </w:r>
          </w:p>
          <w:p w:rsidR="009E1797" w:rsidRDefault="009E1797" w:rsidP="006539CB">
            <w:pPr>
              <w:overflowPunct/>
              <w:autoSpaceDE/>
              <w:autoSpaceDN/>
              <w:adjustRightInd/>
              <w:jc w:val="center"/>
              <w:textAlignment w:val="auto"/>
            </w:pPr>
            <w:r>
              <w:t>(including Ex-factory prices, Excise duty, Packaging &amp; forwarding, Transportation, Insurance, other local cost incidental to delivery and warrantee/guarantee commitments)</w:t>
            </w:r>
          </w:p>
        </w:tc>
        <w:tc>
          <w:tcPr>
            <w:tcW w:w="868" w:type="dxa"/>
            <w:vMerge w:val="restart"/>
            <w:vAlign w:val="center"/>
          </w:tcPr>
          <w:p w:rsidR="009E1797" w:rsidRDefault="009E1797" w:rsidP="006539CB">
            <w:pPr>
              <w:overflowPunct/>
              <w:autoSpaceDE/>
              <w:autoSpaceDN/>
              <w:adjustRightInd/>
              <w:jc w:val="center"/>
              <w:textAlignment w:val="auto"/>
            </w:pPr>
            <w:r>
              <w:t>Total Price</w:t>
            </w:r>
          </w:p>
          <w:p w:rsidR="009E1797" w:rsidRDefault="009E1797" w:rsidP="006539CB">
            <w:pPr>
              <w:overflowPunct/>
              <w:autoSpaceDE/>
              <w:autoSpaceDN/>
              <w:adjustRightInd/>
              <w:jc w:val="center"/>
              <w:textAlignment w:val="auto"/>
            </w:pPr>
            <w:r>
              <w:t>(A)</w:t>
            </w:r>
          </w:p>
        </w:tc>
        <w:tc>
          <w:tcPr>
            <w:tcW w:w="2273" w:type="dxa"/>
            <w:gridSpan w:val="2"/>
            <w:vAlign w:val="center"/>
          </w:tcPr>
          <w:p w:rsidR="009E1797" w:rsidRDefault="009E1797" w:rsidP="006539CB">
            <w:pPr>
              <w:overflowPunct/>
              <w:autoSpaceDE/>
              <w:autoSpaceDN/>
              <w:adjustRightInd/>
              <w:jc w:val="center"/>
              <w:textAlignment w:val="auto"/>
            </w:pPr>
            <w:r>
              <w:t>Sales Tax and other taxes payable</w:t>
            </w:r>
          </w:p>
        </w:tc>
      </w:tr>
      <w:tr w:rsidR="009E1797" w:rsidTr="006539CB">
        <w:tc>
          <w:tcPr>
            <w:tcW w:w="511" w:type="dxa"/>
            <w:vMerge/>
            <w:vAlign w:val="center"/>
          </w:tcPr>
          <w:p w:rsidR="009E1797" w:rsidRDefault="009E1797" w:rsidP="006539CB">
            <w:pPr>
              <w:overflowPunct/>
              <w:autoSpaceDE/>
              <w:autoSpaceDN/>
              <w:adjustRightInd/>
              <w:jc w:val="center"/>
              <w:textAlignment w:val="auto"/>
            </w:pPr>
          </w:p>
        </w:tc>
        <w:tc>
          <w:tcPr>
            <w:tcW w:w="1190" w:type="dxa"/>
            <w:vMerge/>
            <w:vAlign w:val="center"/>
          </w:tcPr>
          <w:p w:rsidR="009E1797" w:rsidRDefault="009E1797" w:rsidP="006539CB">
            <w:pPr>
              <w:overflowPunct/>
              <w:autoSpaceDE/>
              <w:autoSpaceDN/>
              <w:adjustRightInd/>
              <w:jc w:val="center"/>
              <w:textAlignment w:val="auto"/>
            </w:pPr>
          </w:p>
        </w:tc>
        <w:tc>
          <w:tcPr>
            <w:tcW w:w="526" w:type="dxa"/>
            <w:vMerge/>
            <w:vAlign w:val="center"/>
          </w:tcPr>
          <w:p w:rsidR="009E1797" w:rsidRDefault="009E1797" w:rsidP="006539CB">
            <w:pPr>
              <w:overflowPunct/>
              <w:autoSpaceDE/>
              <w:autoSpaceDN/>
              <w:adjustRightInd/>
              <w:jc w:val="center"/>
              <w:textAlignment w:val="auto"/>
            </w:pPr>
          </w:p>
        </w:tc>
        <w:tc>
          <w:tcPr>
            <w:tcW w:w="572" w:type="dxa"/>
            <w:vMerge/>
            <w:vAlign w:val="center"/>
          </w:tcPr>
          <w:p w:rsidR="009E1797" w:rsidRDefault="009E1797" w:rsidP="006539CB">
            <w:pPr>
              <w:overflowPunct/>
              <w:autoSpaceDE/>
              <w:autoSpaceDN/>
              <w:adjustRightInd/>
              <w:jc w:val="center"/>
              <w:textAlignment w:val="auto"/>
            </w:pPr>
          </w:p>
        </w:tc>
        <w:tc>
          <w:tcPr>
            <w:tcW w:w="3636" w:type="dxa"/>
            <w:vMerge/>
            <w:vAlign w:val="center"/>
          </w:tcPr>
          <w:p w:rsidR="009E1797" w:rsidRDefault="009E1797" w:rsidP="006539CB">
            <w:pPr>
              <w:overflowPunct/>
              <w:autoSpaceDE/>
              <w:autoSpaceDN/>
              <w:adjustRightInd/>
              <w:jc w:val="center"/>
              <w:textAlignment w:val="auto"/>
            </w:pPr>
          </w:p>
        </w:tc>
        <w:tc>
          <w:tcPr>
            <w:tcW w:w="868" w:type="dxa"/>
            <w:vMerge/>
            <w:vAlign w:val="center"/>
          </w:tcPr>
          <w:p w:rsidR="009E1797" w:rsidRDefault="009E1797" w:rsidP="006539CB">
            <w:pPr>
              <w:overflowPunct/>
              <w:autoSpaceDE/>
              <w:autoSpaceDN/>
              <w:adjustRightInd/>
              <w:jc w:val="center"/>
              <w:textAlignment w:val="auto"/>
            </w:pPr>
          </w:p>
        </w:tc>
        <w:tc>
          <w:tcPr>
            <w:tcW w:w="977" w:type="dxa"/>
            <w:vAlign w:val="center"/>
          </w:tcPr>
          <w:p w:rsidR="009E1797" w:rsidRDefault="009E1797" w:rsidP="006539CB">
            <w:pPr>
              <w:overflowPunct/>
              <w:autoSpaceDE/>
              <w:autoSpaceDN/>
              <w:adjustRightInd/>
              <w:jc w:val="center"/>
              <w:textAlignment w:val="auto"/>
            </w:pPr>
            <w:r>
              <w:t>In %age</w:t>
            </w:r>
          </w:p>
        </w:tc>
        <w:tc>
          <w:tcPr>
            <w:tcW w:w="1296" w:type="dxa"/>
            <w:vAlign w:val="center"/>
          </w:tcPr>
          <w:p w:rsidR="009E1797" w:rsidRDefault="009E1797" w:rsidP="006539CB">
            <w:pPr>
              <w:overflowPunct/>
              <w:autoSpaceDE/>
              <w:autoSpaceDN/>
              <w:adjustRightInd/>
              <w:jc w:val="center"/>
              <w:textAlignment w:val="auto"/>
            </w:pPr>
            <w:r>
              <w:t>In Figures</w:t>
            </w:r>
          </w:p>
          <w:p w:rsidR="009E1797" w:rsidRDefault="009E1797" w:rsidP="006539CB">
            <w:pPr>
              <w:overflowPunct/>
              <w:autoSpaceDE/>
              <w:autoSpaceDN/>
              <w:adjustRightInd/>
              <w:jc w:val="center"/>
              <w:textAlignment w:val="auto"/>
            </w:pPr>
            <w:r>
              <w:t>(B)</w:t>
            </w:r>
          </w:p>
        </w:tc>
      </w:tr>
      <w:tr w:rsidR="009E1797" w:rsidTr="006539CB">
        <w:tc>
          <w:tcPr>
            <w:tcW w:w="511" w:type="dxa"/>
            <w:vAlign w:val="center"/>
          </w:tcPr>
          <w:p w:rsidR="009E1797" w:rsidRDefault="009E1797" w:rsidP="006539CB">
            <w:pPr>
              <w:overflowPunct/>
              <w:autoSpaceDE/>
              <w:autoSpaceDN/>
              <w:adjustRightInd/>
              <w:jc w:val="center"/>
              <w:textAlignment w:val="auto"/>
            </w:pPr>
          </w:p>
        </w:tc>
        <w:tc>
          <w:tcPr>
            <w:tcW w:w="1190" w:type="dxa"/>
            <w:vAlign w:val="center"/>
          </w:tcPr>
          <w:p w:rsidR="009E1797" w:rsidRDefault="009E1797" w:rsidP="006539CB">
            <w:pPr>
              <w:overflowPunct/>
              <w:autoSpaceDE/>
              <w:autoSpaceDN/>
              <w:adjustRightInd/>
              <w:jc w:val="center"/>
              <w:textAlignment w:val="auto"/>
            </w:pPr>
          </w:p>
        </w:tc>
        <w:tc>
          <w:tcPr>
            <w:tcW w:w="526" w:type="dxa"/>
            <w:vAlign w:val="center"/>
          </w:tcPr>
          <w:p w:rsidR="009E1797" w:rsidRDefault="009E1797" w:rsidP="006539CB">
            <w:pPr>
              <w:overflowPunct/>
              <w:autoSpaceDE/>
              <w:autoSpaceDN/>
              <w:adjustRightInd/>
              <w:jc w:val="center"/>
              <w:textAlignment w:val="auto"/>
            </w:pPr>
          </w:p>
        </w:tc>
        <w:tc>
          <w:tcPr>
            <w:tcW w:w="572" w:type="dxa"/>
            <w:vAlign w:val="center"/>
          </w:tcPr>
          <w:p w:rsidR="009E1797" w:rsidRDefault="009E1797" w:rsidP="006539CB">
            <w:pPr>
              <w:overflowPunct/>
              <w:autoSpaceDE/>
              <w:autoSpaceDN/>
              <w:adjustRightInd/>
              <w:jc w:val="center"/>
              <w:textAlignment w:val="auto"/>
            </w:pPr>
          </w:p>
        </w:tc>
        <w:tc>
          <w:tcPr>
            <w:tcW w:w="3636" w:type="dxa"/>
            <w:vAlign w:val="center"/>
          </w:tcPr>
          <w:p w:rsidR="009E1797" w:rsidRDefault="009E1797" w:rsidP="006539CB">
            <w:pPr>
              <w:overflowPunct/>
              <w:autoSpaceDE/>
              <w:autoSpaceDN/>
              <w:adjustRightInd/>
              <w:jc w:val="center"/>
              <w:textAlignment w:val="auto"/>
            </w:pPr>
          </w:p>
        </w:tc>
        <w:tc>
          <w:tcPr>
            <w:tcW w:w="868" w:type="dxa"/>
            <w:vAlign w:val="center"/>
          </w:tcPr>
          <w:p w:rsidR="009E1797" w:rsidRDefault="009E1797" w:rsidP="006539CB">
            <w:pPr>
              <w:overflowPunct/>
              <w:autoSpaceDE/>
              <w:autoSpaceDN/>
              <w:adjustRightInd/>
              <w:jc w:val="center"/>
              <w:textAlignment w:val="auto"/>
            </w:pPr>
          </w:p>
        </w:tc>
        <w:tc>
          <w:tcPr>
            <w:tcW w:w="977" w:type="dxa"/>
            <w:vAlign w:val="center"/>
          </w:tcPr>
          <w:p w:rsidR="009E1797" w:rsidRDefault="009E1797" w:rsidP="006539CB">
            <w:pPr>
              <w:overflowPunct/>
              <w:autoSpaceDE/>
              <w:autoSpaceDN/>
              <w:adjustRightInd/>
              <w:jc w:val="center"/>
              <w:textAlignment w:val="auto"/>
            </w:pPr>
          </w:p>
        </w:tc>
        <w:tc>
          <w:tcPr>
            <w:tcW w:w="1296" w:type="dxa"/>
            <w:vAlign w:val="center"/>
          </w:tcPr>
          <w:p w:rsidR="009E1797" w:rsidRDefault="009E1797" w:rsidP="006539CB">
            <w:pPr>
              <w:overflowPunct/>
              <w:autoSpaceDE/>
              <w:autoSpaceDN/>
              <w:adjustRightInd/>
              <w:jc w:val="center"/>
              <w:textAlignment w:val="auto"/>
            </w:pPr>
          </w:p>
        </w:tc>
      </w:tr>
      <w:tr w:rsidR="009E1797" w:rsidTr="006539CB">
        <w:tc>
          <w:tcPr>
            <w:tcW w:w="6435" w:type="dxa"/>
            <w:gridSpan w:val="5"/>
            <w:vAlign w:val="center"/>
          </w:tcPr>
          <w:p w:rsidR="009E1797" w:rsidRDefault="009E1797" w:rsidP="006539CB">
            <w:pPr>
              <w:overflowPunct/>
              <w:autoSpaceDE/>
              <w:autoSpaceDN/>
              <w:adjustRightInd/>
              <w:jc w:val="center"/>
              <w:textAlignment w:val="auto"/>
            </w:pPr>
            <w:r>
              <w:t>Total Cost</w:t>
            </w:r>
          </w:p>
        </w:tc>
        <w:tc>
          <w:tcPr>
            <w:tcW w:w="868" w:type="dxa"/>
            <w:vAlign w:val="center"/>
          </w:tcPr>
          <w:p w:rsidR="009E1797" w:rsidRDefault="009E1797" w:rsidP="006539CB">
            <w:pPr>
              <w:overflowPunct/>
              <w:autoSpaceDE/>
              <w:autoSpaceDN/>
              <w:adjustRightInd/>
              <w:jc w:val="center"/>
              <w:textAlignment w:val="auto"/>
            </w:pPr>
          </w:p>
        </w:tc>
        <w:tc>
          <w:tcPr>
            <w:tcW w:w="977" w:type="dxa"/>
            <w:vAlign w:val="center"/>
          </w:tcPr>
          <w:p w:rsidR="009E1797" w:rsidRDefault="009E1797" w:rsidP="006539CB">
            <w:pPr>
              <w:overflowPunct/>
              <w:autoSpaceDE/>
              <w:autoSpaceDN/>
              <w:adjustRightInd/>
              <w:jc w:val="center"/>
              <w:textAlignment w:val="auto"/>
            </w:pPr>
          </w:p>
        </w:tc>
        <w:tc>
          <w:tcPr>
            <w:tcW w:w="1296" w:type="dxa"/>
            <w:vAlign w:val="center"/>
          </w:tcPr>
          <w:p w:rsidR="009E1797" w:rsidRDefault="009E1797" w:rsidP="006539CB">
            <w:pPr>
              <w:overflowPunct/>
              <w:autoSpaceDE/>
              <w:autoSpaceDN/>
              <w:adjustRightInd/>
              <w:jc w:val="center"/>
              <w:textAlignment w:val="auto"/>
            </w:pPr>
          </w:p>
        </w:tc>
      </w:tr>
    </w:tbl>
    <w:p w:rsidR="009E1797" w:rsidRDefault="009E1797" w:rsidP="009E1797">
      <w:pPr>
        <w:overflowPunct/>
        <w:autoSpaceDE/>
        <w:autoSpaceDN/>
        <w:adjustRightInd/>
        <w:jc w:val="left"/>
        <w:textAlignment w:val="auto"/>
      </w:pPr>
    </w:p>
    <w:p w:rsidR="009E1797" w:rsidRDefault="009E1797" w:rsidP="009E1797">
      <w:pPr>
        <w:overflowPunct/>
        <w:autoSpaceDE/>
        <w:autoSpaceDN/>
        <w:adjustRightInd/>
        <w:jc w:val="right"/>
        <w:textAlignment w:val="auto"/>
      </w:pPr>
      <w:r>
        <w:t xml:space="preserve">Gross Total (A+B): Rs._______________ </w:t>
      </w:r>
    </w:p>
    <w:p w:rsidR="009E1797" w:rsidRDefault="009E1797" w:rsidP="009E1797">
      <w:pPr>
        <w:overflowPunct/>
        <w:autoSpaceDE/>
        <w:autoSpaceDN/>
        <w:adjustRightInd/>
        <w:jc w:val="right"/>
        <w:textAlignment w:val="auto"/>
      </w:pPr>
    </w:p>
    <w:p w:rsidR="009E1797" w:rsidRDefault="009E1797" w:rsidP="009E1797">
      <w:pPr>
        <w:overflowPunct/>
        <w:autoSpaceDE/>
        <w:autoSpaceDN/>
        <w:adjustRightInd/>
        <w:textAlignment w:val="auto"/>
      </w:pPr>
      <w:r>
        <w:t>We agree to supply the above in accordance with technical specifications for a total contract price of Rs. _________________ (Amount in Figures) (Rupees ____________________________________________ amount in Words) within the period specified in the Quotation Invitation Letter.</w:t>
      </w:r>
    </w:p>
    <w:p w:rsidR="009E1797" w:rsidRDefault="009E1797" w:rsidP="009E1797">
      <w:pPr>
        <w:overflowPunct/>
        <w:autoSpaceDE/>
        <w:autoSpaceDN/>
        <w:adjustRightInd/>
        <w:textAlignment w:val="auto"/>
      </w:pPr>
    </w:p>
    <w:p w:rsidR="009E1797" w:rsidRDefault="009E1797" w:rsidP="009E1797">
      <w:pPr>
        <w:overflowPunct/>
        <w:autoSpaceDE/>
        <w:autoSpaceDN/>
        <w:adjustRightInd/>
        <w:textAlignment w:val="auto"/>
      </w:pPr>
      <w:r>
        <w:t>We confirm that the normal commercial warrantee/ guarantee of ______________ months shall apply to the offered items and we also confirm to agree with terms and conditions as mentioned in the Quotation Invitation Letter.</w:t>
      </w:r>
    </w:p>
    <w:p w:rsidR="009E1797" w:rsidRDefault="009E1797" w:rsidP="009E1797">
      <w:pPr>
        <w:overflowPunct/>
        <w:autoSpaceDE/>
        <w:autoSpaceDN/>
        <w:adjustRightInd/>
        <w:textAlignment w:val="auto"/>
      </w:pPr>
    </w:p>
    <w:p w:rsidR="009E1797" w:rsidRDefault="009E1797" w:rsidP="009E1797">
      <w:pPr>
        <w:overflowPunct/>
        <w:autoSpaceDE/>
        <w:autoSpaceDN/>
        <w:adjustRightInd/>
        <w:textAlignment w:val="auto"/>
      </w:pPr>
      <w:r>
        <w:t>We hereby certify that we have taken steps to ensure that no person acting for us or on our behalf will engage in bribery.</w:t>
      </w:r>
    </w:p>
    <w:p w:rsidR="009E1797" w:rsidRDefault="009E1797" w:rsidP="009E1797">
      <w:pPr>
        <w:overflowPunct/>
        <w:autoSpaceDE/>
        <w:autoSpaceDN/>
        <w:adjustRightInd/>
        <w:textAlignment w:val="auto"/>
      </w:pPr>
    </w:p>
    <w:p w:rsidR="009E1797" w:rsidRDefault="009E1797" w:rsidP="009E1797">
      <w:pPr>
        <w:overflowPunct/>
        <w:autoSpaceDE/>
        <w:autoSpaceDN/>
        <w:adjustRightInd/>
        <w:textAlignment w:val="auto"/>
      </w:pPr>
    </w:p>
    <w:p w:rsidR="009E1797" w:rsidRDefault="009E1797" w:rsidP="009E1797">
      <w:pPr>
        <w:overflowPunct/>
        <w:autoSpaceDE/>
        <w:autoSpaceDN/>
        <w:adjustRightInd/>
        <w:textAlignment w:val="auto"/>
      </w:pPr>
      <w:r>
        <w:t xml:space="preserve">Signature of Supplier </w:t>
      </w:r>
    </w:p>
    <w:p w:rsidR="009E1797" w:rsidRDefault="009E1797" w:rsidP="009E1797">
      <w:pPr>
        <w:overflowPunct/>
        <w:autoSpaceDE/>
        <w:autoSpaceDN/>
        <w:adjustRightInd/>
        <w:textAlignment w:val="auto"/>
      </w:pPr>
      <w:r>
        <w:t>Name</w:t>
      </w:r>
      <w:r>
        <w:tab/>
      </w:r>
      <w:r>
        <w:tab/>
        <w:t>: ___________________________</w:t>
      </w:r>
    </w:p>
    <w:p w:rsidR="009E1797" w:rsidRDefault="009E1797" w:rsidP="009E1797">
      <w:pPr>
        <w:overflowPunct/>
        <w:autoSpaceDE/>
        <w:autoSpaceDN/>
        <w:adjustRightInd/>
        <w:textAlignment w:val="auto"/>
      </w:pPr>
      <w:r>
        <w:t>Address</w:t>
      </w:r>
      <w:r>
        <w:tab/>
      </w:r>
      <w:r>
        <w:tab/>
        <w:t>: ___________________________</w:t>
      </w:r>
    </w:p>
    <w:p w:rsidR="009E1797" w:rsidRDefault="009E1797" w:rsidP="009E1797">
      <w:pPr>
        <w:overflowPunct/>
        <w:autoSpaceDE/>
        <w:autoSpaceDN/>
        <w:adjustRightInd/>
        <w:textAlignment w:val="auto"/>
      </w:pPr>
      <w:r>
        <w:t>Contact No.</w:t>
      </w:r>
      <w:r>
        <w:tab/>
        <w:t>: ___________________________</w:t>
      </w:r>
    </w:p>
    <w:p w:rsidR="008D1118" w:rsidRDefault="008D1118" w:rsidP="00ED44EE">
      <w:pPr>
        <w:jc w:val="center"/>
      </w:pPr>
    </w:p>
    <w:sectPr w:rsidR="008D1118" w:rsidSect="00F12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3076"/>
    <w:multiLevelType w:val="hybridMultilevel"/>
    <w:tmpl w:val="D47299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A1724F"/>
    <w:multiLevelType w:val="hybridMultilevel"/>
    <w:tmpl w:val="379E2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675840"/>
    <w:multiLevelType w:val="hybridMultilevel"/>
    <w:tmpl w:val="B822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6B613F"/>
    <w:multiLevelType w:val="hybridMultilevel"/>
    <w:tmpl w:val="F9EA4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EA04C0"/>
    <w:multiLevelType w:val="hybridMultilevel"/>
    <w:tmpl w:val="9E885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3F"/>
    <w:rsid w:val="00085A3F"/>
    <w:rsid w:val="00093340"/>
    <w:rsid w:val="000C189F"/>
    <w:rsid w:val="00121BB8"/>
    <w:rsid w:val="001724BF"/>
    <w:rsid w:val="0019169E"/>
    <w:rsid w:val="001E46AC"/>
    <w:rsid w:val="001F54EF"/>
    <w:rsid w:val="00242187"/>
    <w:rsid w:val="002D4C6E"/>
    <w:rsid w:val="00314397"/>
    <w:rsid w:val="00314D6D"/>
    <w:rsid w:val="003622AD"/>
    <w:rsid w:val="0037060B"/>
    <w:rsid w:val="00430286"/>
    <w:rsid w:val="00434800"/>
    <w:rsid w:val="0045728B"/>
    <w:rsid w:val="004B0F58"/>
    <w:rsid w:val="004F53C9"/>
    <w:rsid w:val="00542E1E"/>
    <w:rsid w:val="005762E4"/>
    <w:rsid w:val="00611B6A"/>
    <w:rsid w:val="00612D8D"/>
    <w:rsid w:val="006161A5"/>
    <w:rsid w:val="00663265"/>
    <w:rsid w:val="006B0E67"/>
    <w:rsid w:val="006B5697"/>
    <w:rsid w:val="006C2626"/>
    <w:rsid w:val="0078380F"/>
    <w:rsid w:val="007F6353"/>
    <w:rsid w:val="0081039C"/>
    <w:rsid w:val="00867CE5"/>
    <w:rsid w:val="008B3BAF"/>
    <w:rsid w:val="008D1118"/>
    <w:rsid w:val="009207BA"/>
    <w:rsid w:val="009D0277"/>
    <w:rsid w:val="009E1797"/>
    <w:rsid w:val="009E4AD6"/>
    <w:rsid w:val="00A1097A"/>
    <w:rsid w:val="00A55DB6"/>
    <w:rsid w:val="00A870E3"/>
    <w:rsid w:val="00AE4935"/>
    <w:rsid w:val="00B245C9"/>
    <w:rsid w:val="00B8114F"/>
    <w:rsid w:val="00BC37E9"/>
    <w:rsid w:val="00BC5DA0"/>
    <w:rsid w:val="00BF2DDB"/>
    <w:rsid w:val="00C6485F"/>
    <w:rsid w:val="00C84DF1"/>
    <w:rsid w:val="00CF4279"/>
    <w:rsid w:val="00D54A22"/>
    <w:rsid w:val="00DF5266"/>
    <w:rsid w:val="00E50962"/>
    <w:rsid w:val="00E6482D"/>
    <w:rsid w:val="00ED44EE"/>
    <w:rsid w:val="00F129F4"/>
    <w:rsid w:val="00F320D3"/>
    <w:rsid w:val="00FB7341"/>
    <w:rsid w:val="00FC517A"/>
    <w:rsid w:val="00FD57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8D"/>
    <w:pPr>
      <w:overflowPunct w:val="0"/>
      <w:autoSpaceDE w:val="0"/>
      <w:autoSpaceDN w:val="0"/>
      <w:adjustRightInd w:val="0"/>
      <w:jc w:val="both"/>
      <w:textAlignment w:val="baseline"/>
    </w:pPr>
    <w:rPr>
      <w:rFonts w:ascii="Times" w:eastAsia="PMingLiU" w:hAnsi="Times" w:cs="Times"/>
      <w:lang w:val="en-AU" w:eastAsia="zh-TW"/>
    </w:rPr>
  </w:style>
  <w:style w:type="paragraph" w:styleId="Heading1">
    <w:name w:val="heading 1"/>
    <w:basedOn w:val="Normal"/>
    <w:next w:val="Normal"/>
    <w:link w:val="Heading1Char"/>
    <w:qFormat/>
    <w:rsid w:val="00612D8D"/>
    <w:pPr>
      <w:keepNext/>
      <w:spacing w:before="240" w:after="60"/>
      <w:outlineLvl w:val="0"/>
    </w:pPr>
    <w:rPr>
      <w:b/>
      <w:bCs/>
      <w:sz w:val="28"/>
      <w:szCs w:val="28"/>
      <w:lang w:val="en-US"/>
    </w:rPr>
  </w:style>
  <w:style w:type="paragraph" w:styleId="Heading2">
    <w:name w:val="heading 2"/>
    <w:basedOn w:val="Normal"/>
    <w:next w:val="Normal"/>
    <w:link w:val="Heading2Char"/>
    <w:qFormat/>
    <w:rsid w:val="00612D8D"/>
    <w:pPr>
      <w:keepNext/>
      <w:spacing w:before="240" w:after="60"/>
      <w:outlineLvl w:val="1"/>
    </w:pPr>
    <w:rPr>
      <w:b/>
      <w:bCs/>
      <w:i/>
      <w:iCs/>
      <w:sz w:val="24"/>
      <w:szCs w:val="24"/>
      <w:lang w:val="en-US"/>
    </w:rPr>
  </w:style>
  <w:style w:type="paragraph" w:styleId="Heading3">
    <w:name w:val="heading 3"/>
    <w:basedOn w:val="Normal"/>
    <w:next w:val="Normal"/>
    <w:link w:val="Heading3Char"/>
    <w:qFormat/>
    <w:rsid w:val="00612D8D"/>
    <w:pPr>
      <w:keepNext/>
      <w:spacing w:before="240" w:after="6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D8D"/>
    <w:rPr>
      <w:rFonts w:ascii="Times" w:eastAsia="PMingLiU" w:hAnsi="Times" w:cs="Times"/>
      <w:b/>
      <w:bCs/>
      <w:sz w:val="28"/>
      <w:szCs w:val="28"/>
      <w:lang w:eastAsia="zh-TW"/>
    </w:rPr>
  </w:style>
  <w:style w:type="character" w:customStyle="1" w:styleId="Heading2Char">
    <w:name w:val="Heading 2 Char"/>
    <w:basedOn w:val="DefaultParagraphFont"/>
    <w:link w:val="Heading2"/>
    <w:rsid w:val="00612D8D"/>
    <w:rPr>
      <w:rFonts w:ascii="Times" w:eastAsia="PMingLiU" w:hAnsi="Times" w:cs="Times"/>
      <w:b/>
      <w:bCs/>
      <w:i/>
      <w:iCs/>
      <w:sz w:val="24"/>
      <w:szCs w:val="24"/>
      <w:lang w:eastAsia="zh-TW"/>
    </w:rPr>
  </w:style>
  <w:style w:type="character" w:customStyle="1" w:styleId="Heading3Char">
    <w:name w:val="Heading 3 Char"/>
    <w:basedOn w:val="DefaultParagraphFont"/>
    <w:link w:val="Heading3"/>
    <w:rsid w:val="00612D8D"/>
    <w:rPr>
      <w:rFonts w:ascii="Times" w:eastAsia="PMingLiU" w:hAnsi="Times" w:cs="Times"/>
      <w:b/>
      <w:bCs/>
      <w:sz w:val="24"/>
      <w:szCs w:val="24"/>
      <w:lang w:eastAsia="zh-TW"/>
    </w:rPr>
  </w:style>
  <w:style w:type="character" w:styleId="Strong">
    <w:name w:val="Strong"/>
    <w:qFormat/>
    <w:rsid w:val="00612D8D"/>
    <w:rPr>
      <w:b/>
      <w:bCs/>
    </w:rPr>
  </w:style>
  <w:style w:type="character" w:styleId="Hyperlink">
    <w:name w:val="Hyperlink"/>
    <w:basedOn w:val="DefaultParagraphFont"/>
    <w:uiPriority w:val="99"/>
    <w:unhideWhenUsed/>
    <w:rsid w:val="0081039C"/>
    <w:rPr>
      <w:color w:val="0000FF" w:themeColor="hyperlink"/>
      <w:u w:val="single"/>
    </w:rPr>
  </w:style>
  <w:style w:type="paragraph" w:styleId="ListParagraph">
    <w:name w:val="List Paragraph"/>
    <w:basedOn w:val="Normal"/>
    <w:uiPriority w:val="34"/>
    <w:qFormat/>
    <w:rsid w:val="0081039C"/>
    <w:pPr>
      <w:ind w:left="720"/>
      <w:contextualSpacing/>
    </w:pPr>
  </w:style>
  <w:style w:type="table" w:styleId="TableGrid">
    <w:name w:val="Table Grid"/>
    <w:basedOn w:val="TableNormal"/>
    <w:uiPriority w:val="59"/>
    <w:rsid w:val="008D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8D"/>
    <w:pPr>
      <w:overflowPunct w:val="0"/>
      <w:autoSpaceDE w:val="0"/>
      <w:autoSpaceDN w:val="0"/>
      <w:adjustRightInd w:val="0"/>
      <w:jc w:val="both"/>
      <w:textAlignment w:val="baseline"/>
    </w:pPr>
    <w:rPr>
      <w:rFonts w:ascii="Times" w:eastAsia="PMingLiU" w:hAnsi="Times" w:cs="Times"/>
      <w:lang w:val="en-AU" w:eastAsia="zh-TW"/>
    </w:rPr>
  </w:style>
  <w:style w:type="paragraph" w:styleId="Heading1">
    <w:name w:val="heading 1"/>
    <w:basedOn w:val="Normal"/>
    <w:next w:val="Normal"/>
    <w:link w:val="Heading1Char"/>
    <w:qFormat/>
    <w:rsid w:val="00612D8D"/>
    <w:pPr>
      <w:keepNext/>
      <w:spacing w:before="240" w:after="60"/>
      <w:outlineLvl w:val="0"/>
    </w:pPr>
    <w:rPr>
      <w:b/>
      <w:bCs/>
      <w:sz w:val="28"/>
      <w:szCs w:val="28"/>
      <w:lang w:val="en-US"/>
    </w:rPr>
  </w:style>
  <w:style w:type="paragraph" w:styleId="Heading2">
    <w:name w:val="heading 2"/>
    <w:basedOn w:val="Normal"/>
    <w:next w:val="Normal"/>
    <w:link w:val="Heading2Char"/>
    <w:qFormat/>
    <w:rsid w:val="00612D8D"/>
    <w:pPr>
      <w:keepNext/>
      <w:spacing w:before="240" w:after="60"/>
      <w:outlineLvl w:val="1"/>
    </w:pPr>
    <w:rPr>
      <w:b/>
      <w:bCs/>
      <w:i/>
      <w:iCs/>
      <w:sz w:val="24"/>
      <w:szCs w:val="24"/>
      <w:lang w:val="en-US"/>
    </w:rPr>
  </w:style>
  <w:style w:type="paragraph" w:styleId="Heading3">
    <w:name w:val="heading 3"/>
    <w:basedOn w:val="Normal"/>
    <w:next w:val="Normal"/>
    <w:link w:val="Heading3Char"/>
    <w:qFormat/>
    <w:rsid w:val="00612D8D"/>
    <w:pPr>
      <w:keepNext/>
      <w:spacing w:before="240" w:after="6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D8D"/>
    <w:rPr>
      <w:rFonts w:ascii="Times" w:eastAsia="PMingLiU" w:hAnsi="Times" w:cs="Times"/>
      <w:b/>
      <w:bCs/>
      <w:sz w:val="28"/>
      <w:szCs w:val="28"/>
      <w:lang w:eastAsia="zh-TW"/>
    </w:rPr>
  </w:style>
  <w:style w:type="character" w:customStyle="1" w:styleId="Heading2Char">
    <w:name w:val="Heading 2 Char"/>
    <w:basedOn w:val="DefaultParagraphFont"/>
    <w:link w:val="Heading2"/>
    <w:rsid w:val="00612D8D"/>
    <w:rPr>
      <w:rFonts w:ascii="Times" w:eastAsia="PMingLiU" w:hAnsi="Times" w:cs="Times"/>
      <w:b/>
      <w:bCs/>
      <w:i/>
      <w:iCs/>
      <w:sz w:val="24"/>
      <w:szCs w:val="24"/>
      <w:lang w:eastAsia="zh-TW"/>
    </w:rPr>
  </w:style>
  <w:style w:type="character" w:customStyle="1" w:styleId="Heading3Char">
    <w:name w:val="Heading 3 Char"/>
    <w:basedOn w:val="DefaultParagraphFont"/>
    <w:link w:val="Heading3"/>
    <w:rsid w:val="00612D8D"/>
    <w:rPr>
      <w:rFonts w:ascii="Times" w:eastAsia="PMingLiU" w:hAnsi="Times" w:cs="Times"/>
      <w:b/>
      <w:bCs/>
      <w:sz w:val="24"/>
      <w:szCs w:val="24"/>
      <w:lang w:eastAsia="zh-TW"/>
    </w:rPr>
  </w:style>
  <w:style w:type="character" w:styleId="Strong">
    <w:name w:val="Strong"/>
    <w:qFormat/>
    <w:rsid w:val="00612D8D"/>
    <w:rPr>
      <w:b/>
      <w:bCs/>
    </w:rPr>
  </w:style>
  <w:style w:type="character" w:styleId="Hyperlink">
    <w:name w:val="Hyperlink"/>
    <w:basedOn w:val="DefaultParagraphFont"/>
    <w:uiPriority w:val="99"/>
    <w:unhideWhenUsed/>
    <w:rsid w:val="0081039C"/>
    <w:rPr>
      <w:color w:val="0000FF" w:themeColor="hyperlink"/>
      <w:u w:val="single"/>
    </w:rPr>
  </w:style>
  <w:style w:type="paragraph" w:styleId="ListParagraph">
    <w:name w:val="List Paragraph"/>
    <w:basedOn w:val="Normal"/>
    <w:uiPriority w:val="34"/>
    <w:qFormat/>
    <w:rsid w:val="0081039C"/>
    <w:pPr>
      <w:ind w:left="720"/>
      <w:contextualSpacing/>
    </w:pPr>
  </w:style>
  <w:style w:type="table" w:styleId="TableGrid">
    <w:name w:val="Table Grid"/>
    <w:basedOn w:val="TableNormal"/>
    <w:uiPriority w:val="59"/>
    <w:rsid w:val="008D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38">
      <w:bodyDiv w:val="1"/>
      <w:marLeft w:val="0"/>
      <w:marRight w:val="0"/>
      <w:marTop w:val="0"/>
      <w:marBottom w:val="0"/>
      <w:divBdr>
        <w:top w:val="none" w:sz="0" w:space="0" w:color="auto"/>
        <w:left w:val="none" w:sz="0" w:space="0" w:color="auto"/>
        <w:bottom w:val="none" w:sz="0" w:space="0" w:color="auto"/>
        <w:right w:val="none" w:sz="0" w:space="0" w:color="auto"/>
      </w:divBdr>
    </w:div>
    <w:div w:id="4137884">
      <w:bodyDiv w:val="1"/>
      <w:marLeft w:val="0"/>
      <w:marRight w:val="0"/>
      <w:marTop w:val="0"/>
      <w:marBottom w:val="0"/>
      <w:divBdr>
        <w:top w:val="none" w:sz="0" w:space="0" w:color="auto"/>
        <w:left w:val="none" w:sz="0" w:space="0" w:color="auto"/>
        <w:bottom w:val="none" w:sz="0" w:space="0" w:color="auto"/>
        <w:right w:val="none" w:sz="0" w:space="0" w:color="auto"/>
      </w:divBdr>
    </w:div>
    <w:div w:id="34163871">
      <w:bodyDiv w:val="1"/>
      <w:marLeft w:val="0"/>
      <w:marRight w:val="0"/>
      <w:marTop w:val="0"/>
      <w:marBottom w:val="0"/>
      <w:divBdr>
        <w:top w:val="none" w:sz="0" w:space="0" w:color="auto"/>
        <w:left w:val="none" w:sz="0" w:space="0" w:color="auto"/>
        <w:bottom w:val="none" w:sz="0" w:space="0" w:color="auto"/>
        <w:right w:val="none" w:sz="0" w:space="0" w:color="auto"/>
      </w:divBdr>
    </w:div>
    <w:div w:id="45495258">
      <w:bodyDiv w:val="1"/>
      <w:marLeft w:val="0"/>
      <w:marRight w:val="0"/>
      <w:marTop w:val="0"/>
      <w:marBottom w:val="0"/>
      <w:divBdr>
        <w:top w:val="none" w:sz="0" w:space="0" w:color="auto"/>
        <w:left w:val="none" w:sz="0" w:space="0" w:color="auto"/>
        <w:bottom w:val="none" w:sz="0" w:space="0" w:color="auto"/>
        <w:right w:val="none" w:sz="0" w:space="0" w:color="auto"/>
      </w:divBdr>
    </w:div>
    <w:div w:id="111366119">
      <w:bodyDiv w:val="1"/>
      <w:marLeft w:val="0"/>
      <w:marRight w:val="0"/>
      <w:marTop w:val="0"/>
      <w:marBottom w:val="0"/>
      <w:divBdr>
        <w:top w:val="none" w:sz="0" w:space="0" w:color="auto"/>
        <w:left w:val="none" w:sz="0" w:space="0" w:color="auto"/>
        <w:bottom w:val="none" w:sz="0" w:space="0" w:color="auto"/>
        <w:right w:val="none" w:sz="0" w:space="0" w:color="auto"/>
      </w:divBdr>
    </w:div>
    <w:div w:id="156699731">
      <w:bodyDiv w:val="1"/>
      <w:marLeft w:val="0"/>
      <w:marRight w:val="0"/>
      <w:marTop w:val="0"/>
      <w:marBottom w:val="0"/>
      <w:divBdr>
        <w:top w:val="none" w:sz="0" w:space="0" w:color="auto"/>
        <w:left w:val="none" w:sz="0" w:space="0" w:color="auto"/>
        <w:bottom w:val="none" w:sz="0" w:space="0" w:color="auto"/>
        <w:right w:val="none" w:sz="0" w:space="0" w:color="auto"/>
      </w:divBdr>
    </w:div>
    <w:div w:id="217981070">
      <w:bodyDiv w:val="1"/>
      <w:marLeft w:val="0"/>
      <w:marRight w:val="0"/>
      <w:marTop w:val="0"/>
      <w:marBottom w:val="0"/>
      <w:divBdr>
        <w:top w:val="none" w:sz="0" w:space="0" w:color="auto"/>
        <w:left w:val="none" w:sz="0" w:space="0" w:color="auto"/>
        <w:bottom w:val="none" w:sz="0" w:space="0" w:color="auto"/>
        <w:right w:val="none" w:sz="0" w:space="0" w:color="auto"/>
      </w:divBdr>
    </w:div>
    <w:div w:id="228003858">
      <w:bodyDiv w:val="1"/>
      <w:marLeft w:val="0"/>
      <w:marRight w:val="0"/>
      <w:marTop w:val="0"/>
      <w:marBottom w:val="0"/>
      <w:divBdr>
        <w:top w:val="none" w:sz="0" w:space="0" w:color="auto"/>
        <w:left w:val="none" w:sz="0" w:space="0" w:color="auto"/>
        <w:bottom w:val="none" w:sz="0" w:space="0" w:color="auto"/>
        <w:right w:val="none" w:sz="0" w:space="0" w:color="auto"/>
      </w:divBdr>
    </w:div>
    <w:div w:id="231896329">
      <w:bodyDiv w:val="1"/>
      <w:marLeft w:val="0"/>
      <w:marRight w:val="0"/>
      <w:marTop w:val="0"/>
      <w:marBottom w:val="0"/>
      <w:divBdr>
        <w:top w:val="none" w:sz="0" w:space="0" w:color="auto"/>
        <w:left w:val="none" w:sz="0" w:space="0" w:color="auto"/>
        <w:bottom w:val="none" w:sz="0" w:space="0" w:color="auto"/>
        <w:right w:val="none" w:sz="0" w:space="0" w:color="auto"/>
      </w:divBdr>
    </w:div>
    <w:div w:id="243034319">
      <w:bodyDiv w:val="1"/>
      <w:marLeft w:val="0"/>
      <w:marRight w:val="0"/>
      <w:marTop w:val="0"/>
      <w:marBottom w:val="0"/>
      <w:divBdr>
        <w:top w:val="none" w:sz="0" w:space="0" w:color="auto"/>
        <w:left w:val="none" w:sz="0" w:space="0" w:color="auto"/>
        <w:bottom w:val="none" w:sz="0" w:space="0" w:color="auto"/>
        <w:right w:val="none" w:sz="0" w:space="0" w:color="auto"/>
      </w:divBdr>
    </w:div>
    <w:div w:id="264769328">
      <w:bodyDiv w:val="1"/>
      <w:marLeft w:val="0"/>
      <w:marRight w:val="0"/>
      <w:marTop w:val="0"/>
      <w:marBottom w:val="0"/>
      <w:divBdr>
        <w:top w:val="none" w:sz="0" w:space="0" w:color="auto"/>
        <w:left w:val="none" w:sz="0" w:space="0" w:color="auto"/>
        <w:bottom w:val="none" w:sz="0" w:space="0" w:color="auto"/>
        <w:right w:val="none" w:sz="0" w:space="0" w:color="auto"/>
      </w:divBdr>
    </w:div>
    <w:div w:id="299727144">
      <w:bodyDiv w:val="1"/>
      <w:marLeft w:val="0"/>
      <w:marRight w:val="0"/>
      <w:marTop w:val="0"/>
      <w:marBottom w:val="0"/>
      <w:divBdr>
        <w:top w:val="none" w:sz="0" w:space="0" w:color="auto"/>
        <w:left w:val="none" w:sz="0" w:space="0" w:color="auto"/>
        <w:bottom w:val="none" w:sz="0" w:space="0" w:color="auto"/>
        <w:right w:val="none" w:sz="0" w:space="0" w:color="auto"/>
      </w:divBdr>
    </w:div>
    <w:div w:id="309480402">
      <w:bodyDiv w:val="1"/>
      <w:marLeft w:val="0"/>
      <w:marRight w:val="0"/>
      <w:marTop w:val="0"/>
      <w:marBottom w:val="0"/>
      <w:divBdr>
        <w:top w:val="none" w:sz="0" w:space="0" w:color="auto"/>
        <w:left w:val="none" w:sz="0" w:space="0" w:color="auto"/>
        <w:bottom w:val="none" w:sz="0" w:space="0" w:color="auto"/>
        <w:right w:val="none" w:sz="0" w:space="0" w:color="auto"/>
      </w:divBdr>
    </w:div>
    <w:div w:id="353387598">
      <w:bodyDiv w:val="1"/>
      <w:marLeft w:val="0"/>
      <w:marRight w:val="0"/>
      <w:marTop w:val="0"/>
      <w:marBottom w:val="0"/>
      <w:divBdr>
        <w:top w:val="none" w:sz="0" w:space="0" w:color="auto"/>
        <w:left w:val="none" w:sz="0" w:space="0" w:color="auto"/>
        <w:bottom w:val="none" w:sz="0" w:space="0" w:color="auto"/>
        <w:right w:val="none" w:sz="0" w:space="0" w:color="auto"/>
      </w:divBdr>
    </w:div>
    <w:div w:id="357853406">
      <w:bodyDiv w:val="1"/>
      <w:marLeft w:val="0"/>
      <w:marRight w:val="0"/>
      <w:marTop w:val="0"/>
      <w:marBottom w:val="0"/>
      <w:divBdr>
        <w:top w:val="none" w:sz="0" w:space="0" w:color="auto"/>
        <w:left w:val="none" w:sz="0" w:space="0" w:color="auto"/>
        <w:bottom w:val="none" w:sz="0" w:space="0" w:color="auto"/>
        <w:right w:val="none" w:sz="0" w:space="0" w:color="auto"/>
      </w:divBdr>
    </w:div>
    <w:div w:id="398787827">
      <w:bodyDiv w:val="1"/>
      <w:marLeft w:val="0"/>
      <w:marRight w:val="0"/>
      <w:marTop w:val="0"/>
      <w:marBottom w:val="0"/>
      <w:divBdr>
        <w:top w:val="none" w:sz="0" w:space="0" w:color="auto"/>
        <w:left w:val="none" w:sz="0" w:space="0" w:color="auto"/>
        <w:bottom w:val="none" w:sz="0" w:space="0" w:color="auto"/>
        <w:right w:val="none" w:sz="0" w:space="0" w:color="auto"/>
      </w:divBdr>
    </w:div>
    <w:div w:id="399254554">
      <w:bodyDiv w:val="1"/>
      <w:marLeft w:val="0"/>
      <w:marRight w:val="0"/>
      <w:marTop w:val="0"/>
      <w:marBottom w:val="0"/>
      <w:divBdr>
        <w:top w:val="none" w:sz="0" w:space="0" w:color="auto"/>
        <w:left w:val="none" w:sz="0" w:space="0" w:color="auto"/>
        <w:bottom w:val="none" w:sz="0" w:space="0" w:color="auto"/>
        <w:right w:val="none" w:sz="0" w:space="0" w:color="auto"/>
      </w:divBdr>
    </w:div>
    <w:div w:id="410278427">
      <w:bodyDiv w:val="1"/>
      <w:marLeft w:val="0"/>
      <w:marRight w:val="0"/>
      <w:marTop w:val="0"/>
      <w:marBottom w:val="0"/>
      <w:divBdr>
        <w:top w:val="none" w:sz="0" w:space="0" w:color="auto"/>
        <w:left w:val="none" w:sz="0" w:space="0" w:color="auto"/>
        <w:bottom w:val="none" w:sz="0" w:space="0" w:color="auto"/>
        <w:right w:val="none" w:sz="0" w:space="0" w:color="auto"/>
      </w:divBdr>
    </w:div>
    <w:div w:id="420446132">
      <w:bodyDiv w:val="1"/>
      <w:marLeft w:val="0"/>
      <w:marRight w:val="0"/>
      <w:marTop w:val="0"/>
      <w:marBottom w:val="0"/>
      <w:divBdr>
        <w:top w:val="none" w:sz="0" w:space="0" w:color="auto"/>
        <w:left w:val="none" w:sz="0" w:space="0" w:color="auto"/>
        <w:bottom w:val="none" w:sz="0" w:space="0" w:color="auto"/>
        <w:right w:val="none" w:sz="0" w:space="0" w:color="auto"/>
      </w:divBdr>
    </w:div>
    <w:div w:id="453981323">
      <w:bodyDiv w:val="1"/>
      <w:marLeft w:val="0"/>
      <w:marRight w:val="0"/>
      <w:marTop w:val="0"/>
      <w:marBottom w:val="0"/>
      <w:divBdr>
        <w:top w:val="none" w:sz="0" w:space="0" w:color="auto"/>
        <w:left w:val="none" w:sz="0" w:space="0" w:color="auto"/>
        <w:bottom w:val="none" w:sz="0" w:space="0" w:color="auto"/>
        <w:right w:val="none" w:sz="0" w:space="0" w:color="auto"/>
      </w:divBdr>
    </w:div>
    <w:div w:id="488326149">
      <w:bodyDiv w:val="1"/>
      <w:marLeft w:val="0"/>
      <w:marRight w:val="0"/>
      <w:marTop w:val="0"/>
      <w:marBottom w:val="0"/>
      <w:divBdr>
        <w:top w:val="none" w:sz="0" w:space="0" w:color="auto"/>
        <w:left w:val="none" w:sz="0" w:space="0" w:color="auto"/>
        <w:bottom w:val="none" w:sz="0" w:space="0" w:color="auto"/>
        <w:right w:val="none" w:sz="0" w:space="0" w:color="auto"/>
      </w:divBdr>
    </w:div>
    <w:div w:id="526991164">
      <w:bodyDiv w:val="1"/>
      <w:marLeft w:val="0"/>
      <w:marRight w:val="0"/>
      <w:marTop w:val="0"/>
      <w:marBottom w:val="0"/>
      <w:divBdr>
        <w:top w:val="none" w:sz="0" w:space="0" w:color="auto"/>
        <w:left w:val="none" w:sz="0" w:space="0" w:color="auto"/>
        <w:bottom w:val="none" w:sz="0" w:space="0" w:color="auto"/>
        <w:right w:val="none" w:sz="0" w:space="0" w:color="auto"/>
      </w:divBdr>
    </w:div>
    <w:div w:id="535238294">
      <w:bodyDiv w:val="1"/>
      <w:marLeft w:val="0"/>
      <w:marRight w:val="0"/>
      <w:marTop w:val="0"/>
      <w:marBottom w:val="0"/>
      <w:divBdr>
        <w:top w:val="none" w:sz="0" w:space="0" w:color="auto"/>
        <w:left w:val="none" w:sz="0" w:space="0" w:color="auto"/>
        <w:bottom w:val="none" w:sz="0" w:space="0" w:color="auto"/>
        <w:right w:val="none" w:sz="0" w:space="0" w:color="auto"/>
      </w:divBdr>
    </w:div>
    <w:div w:id="540476557">
      <w:bodyDiv w:val="1"/>
      <w:marLeft w:val="0"/>
      <w:marRight w:val="0"/>
      <w:marTop w:val="0"/>
      <w:marBottom w:val="0"/>
      <w:divBdr>
        <w:top w:val="none" w:sz="0" w:space="0" w:color="auto"/>
        <w:left w:val="none" w:sz="0" w:space="0" w:color="auto"/>
        <w:bottom w:val="none" w:sz="0" w:space="0" w:color="auto"/>
        <w:right w:val="none" w:sz="0" w:space="0" w:color="auto"/>
      </w:divBdr>
    </w:div>
    <w:div w:id="545873201">
      <w:bodyDiv w:val="1"/>
      <w:marLeft w:val="0"/>
      <w:marRight w:val="0"/>
      <w:marTop w:val="0"/>
      <w:marBottom w:val="0"/>
      <w:divBdr>
        <w:top w:val="none" w:sz="0" w:space="0" w:color="auto"/>
        <w:left w:val="none" w:sz="0" w:space="0" w:color="auto"/>
        <w:bottom w:val="none" w:sz="0" w:space="0" w:color="auto"/>
        <w:right w:val="none" w:sz="0" w:space="0" w:color="auto"/>
      </w:divBdr>
    </w:div>
    <w:div w:id="581379676">
      <w:bodyDiv w:val="1"/>
      <w:marLeft w:val="0"/>
      <w:marRight w:val="0"/>
      <w:marTop w:val="0"/>
      <w:marBottom w:val="0"/>
      <w:divBdr>
        <w:top w:val="none" w:sz="0" w:space="0" w:color="auto"/>
        <w:left w:val="none" w:sz="0" w:space="0" w:color="auto"/>
        <w:bottom w:val="none" w:sz="0" w:space="0" w:color="auto"/>
        <w:right w:val="none" w:sz="0" w:space="0" w:color="auto"/>
      </w:divBdr>
    </w:div>
    <w:div w:id="668410656">
      <w:bodyDiv w:val="1"/>
      <w:marLeft w:val="0"/>
      <w:marRight w:val="0"/>
      <w:marTop w:val="0"/>
      <w:marBottom w:val="0"/>
      <w:divBdr>
        <w:top w:val="none" w:sz="0" w:space="0" w:color="auto"/>
        <w:left w:val="none" w:sz="0" w:space="0" w:color="auto"/>
        <w:bottom w:val="none" w:sz="0" w:space="0" w:color="auto"/>
        <w:right w:val="none" w:sz="0" w:space="0" w:color="auto"/>
      </w:divBdr>
    </w:div>
    <w:div w:id="669715243">
      <w:bodyDiv w:val="1"/>
      <w:marLeft w:val="0"/>
      <w:marRight w:val="0"/>
      <w:marTop w:val="0"/>
      <w:marBottom w:val="0"/>
      <w:divBdr>
        <w:top w:val="none" w:sz="0" w:space="0" w:color="auto"/>
        <w:left w:val="none" w:sz="0" w:space="0" w:color="auto"/>
        <w:bottom w:val="none" w:sz="0" w:space="0" w:color="auto"/>
        <w:right w:val="none" w:sz="0" w:space="0" w:color="auto"/>
      </w:divBdr>
    </w:div>
    <w:div w:id="703094572">
      <w:bodyDiv w:val="1"/>
      <w:marLeft w:val="0"/>
      <w:marRight w:val="0"/>
      <w:marTop w:val="0"/>
      <w:marBottom w:val="0"/>
      <w:divBdr>
        <w:top w:val="none" w:sz="0" w:space="0" w:color="auto"/>
        <w:left w:val="none" w:sz="0" w:space="0" w:color="auto"/>
        <w:bottom w:val="none" w:sz="0" w:space="0" w:color="auto"/>
        <w:right w:val="none" w:sz="0" w:space="0" w:color="auto"/>
      </w:divBdr>
    </w:div>
    <w:div w:id="777528344">
      <w:bodyDiv w:val="1"/>
      <w:marLeft w:val="0"/>
      <w:marRight w:val="0"/>
      <w:marTop w:val="0"/>
      <w:marBottom w:val="0"/>
      <w:divBdr>
        <w:top w:val="none" w:sz="0" w:space="0" w:color="auto"/>
        <w:left w:val="none" w:sz="0" w:space="0" w:color="auto"/>
        <w:bottom w:val="none" w:sz="0" w:space="0" w:color="auto"/>
        <w:right w:val="none" w:sz="0" w:space="0" w:color="auto"/>
      </w:divBdr>
    </w:div>
    <w:div w:id="800147275">
      <w:bodyDiv w:val="1"/>
      <w:marLeft w:val="0"/>
      <w:marRight w:val="0"/>
      <w:marTop w:val="0"/>
      <w:marBottom w:val="0"/>
      <w:divBdr>
        <w:top w:val="none" w:sz="0" w:space="0" w:color="auto"/>
        <w:left w:val="none" w:sz="0" w:space="0" w:color="auto"/>
        <w:bottom w:val="none" w:sz="0" w:space="0" w:color="auto"/>
        <w:right w:val="none" w:sz="0" w:space="0" w:color="auto"/>
      </w:divBdr>
    </w:div>
    <w:div w:id="806750352">
      <w:bodyDiv w:val="1"/>
      <w:marLeft w:val="0"/>
      <w:marRight w:val="0"/>
      <w:marTop w:val="0"/>
      <w:marBottom w:val="0"/>
      <w:divBdr>
        <w:top w:val="none" w:sz="0" w:space="0" w:color="auto"/>
        <w:left w:val="none" w:sz="0" w:space="0" w:color="auto"/>
        <w:bottom w:val="none" w:sz="0" w:space="0" w:color="auto"/>
        <w:right w:val="none" w:sz="0" w:space="0" w:color="auto"/>
      </w:divBdr>
    </w:div>
    <w:div w:id="823859818">
      <w:bodyDiv w:val="1"/>
      <w:marLeft w:val="0"/>
      <w:marRight w:val="0"/>
      <w:marTop w:val="0"/>
      <w:marBottom w:val="0"/>
      <w:divBdr>
        <w:top w:val="none" w:sz="0" w:space="0" w:color="auto"/>
        <w:left w:val="none" w:sz="0" w:space="0" w:color="auto"/>
        <w:bottom w:val="none" w:sz="0" w:space="0" w:color="auto"/>
        <w:right w:val="none" w:sz="0" w:space="0" w:color="auto"/>
      </w:divBdr>
    </w:div>
    <w:div w:id="848059625">
      <w:bodyDiv w:val="1"/>
      <w:marLeft w:val="0"/>
      <w:marRight w:val="0"/>
      <w:marTop w:val="0"/>
      <w:marBottom w:val="0"/>
      <w:divBdr>
        <w:top w:val="none" w:sz="0" w:space="0" w:color="auto"/>
        <w:left w:val="none" w:sz="0" w:space="0" w:color="auto"/>
        <w:bottom w:val="none" w:sz="0" w:space="0" w:color="auto"/>
        <w:right w:val="none" w:sz="0" w:space="0" w:color="auto"/>
      </w:divBdr>
    </w:div>
    <w:div w:id="877425684">
      <w:bodyDiv w:val="1"/>
      <w:marLeft w:val="0"/>
      <w:marRight w:val="0"/>
      <w:marTop w:val="0"/>
      <w:marBottom w:val="0"/>
      <w:divBdr>
        <w:top w:val="none" w:sz="0" w:space="0" w:color="auto"/>
        <w:left w:val="none" w:sz="0" w:space="0" w:color="auto"/>
        <w:bottom w:val="none" w:sz="0" w:space="0" w:color="auto"/>
        <w:right w:val="none" w:sz="0" w:space="0" w:color="auto"/>
      </w:divBdr>
    </w:div>
    <w:div w:id="911887307">
      <w:bodyDiv w:val="1"/>
      <w:marLeft w:val="0"/>
      <w:marRight w:val="0"/>
      <w:marTop w:val="0"/>
      <w:marBottom w:val="0"/>
      <w:divBdr>
        <w:top w:val="none" w:sz="0" w:space="0" w:color="auto"/>
        <w:left w:val="none" w:sz="0" w:space="0" w:color="auto"/>
        <w:bottom w:val="none" w:sz="0" w:space="0" w:color="auto"/>
        <w:right w:val="none" w:sz="0" w:space="0" w:color="auto"/>
      </w:divBdr>
    </w:div>
    <w:div w:id="932785913">
      <w:bodyDiv w:val="1"/>
      <w:marLeft w:val="0"/>
      <w:marRight w:val="0"/>
      <w:marTop w:val="0"/>
      <w:marBottom w:val="0"/>
      <w:divBdr>
        <w:top w:val="none" w:sz="0" w:space="0" w:color="auto"/>
        <w:left w:val="none" w:sz="0" w:space="0" w:color="auto"/>
        <w:bottom w:val="none" w:sz="0" w:space="0" w:color="auto"/>
        <w:right w:val="none" w:sz="0" w:space="0" w:color="auto"/>
      </w:divBdr>
    </w:div>
    <w:div w:id="953243885">
      <w:bodyDiv w:val="1"/>
      <w:marLeft w:val="0"/>
      <w:marRight w:val="0"/>
      <w:marTop w:val="0"/>
      <w:marBottom w:val="0"/>
      <w:divBdr>
        <w:top w:val="none" w:sz="0" w:space="0" w:color="auto"/>
        <w:left w:val="none" w:sz="0" w:space="0" w:color="auto"/>
        <w:bottom w:val="none" w:sz="0" w:space="0" w:color="auto"/>
        <w:right w:val="none" w:sz="0" w:space="0" w:color="auto"/>
      </w:divBdr>
    </w:div>
    <w:div w:id="958756435">
      <w:bodyDiv w:val="1"/>
      <w:marLeft w:val="0"/>
      <w:marRight w:val="0"/>
      <w:marTop w:val="0"/>
      <w:marBottom w:val="0"/>
      <w:divBdr>
        <w:top w:val="none" w:sz="0" w:space="0" w:color="auto"/>
        <w:left w:val="none" w:sz="0" w:space="0" w:color="auto"/>
        <w:bottom w:val="none" w:sz="0" w:space="0" w:color="auto"/>
        <w:right w:val="none" w:sz="0" w:space="0" w:color="auto"/>
      </w:divBdr>
    </w:div>
    <w:div w:id="982388681">
      <w:bodyDiv w:val="1"/>
      <w:marLeft w:val="0"/>
      <w:marRight w:val="0"/>
      <w:marTop w:val="0"/>
      <w:marBottom w:val="0"/>
      <w:divBdr>
        <w:top w:val="none" w:sz="0" w:space="0" w:color="auto"/>
        <w:left w:val="none" w:sz="0" w:space="0" w:color="auto"/>
        <w:bottom w:val="none" w:sz="0" w:space="0" w:color="auto"/>
        <w:right w:val="none" w:sz="0" w:space="0" w:color="auto"/>
      </w:divBdr>
    </w:div>
    <w:div w:id="1047409444">
      <w:bodyDiv w:val="1"/>
      <w:marLeft w:val="0"/>
      <w:marRight w:val="0"/>
      <w:marTop w:val="0"/>
      <w:marBottom w:val="0"/>
      <w:divBdr>
        <w:top w:val="none" w:sz="0" w:space="0" w:color="auto"/>
        <w:left w:val="none" w:sz="0" w:space="0" w:color="auto"/>
        <w:bottom w:val="none" w:sz="0" w:space="0" w:color="auto"/>
        <w:right w:val="none" w:sz="0" w:space="0" w:color="auto"/>
      </w:divBdr>
    </w:div>
    <w:div w:id="1095201307">
      <w:bodyDiv w:val="1"/>
      <w:marLeft w:val="0"/>
      <w:marRight w:val="0"/>
      <w:marTop w:val="0"/>
      <w:marBottom w:val="0"/>
      <w:divBdr>
        <w:top w:val="none" w:sz="0" w:space="0" w:color="auto"/>
        <w:left w:val="none" w:sz="0" w:space="0" w:color="auto"/>
        <w:bottom w:val="none" w:sz="0" w:space="0" w:color="auto"/>
        <w:right w:val="none" w:sz="0" w:space="0" w:color="auto"/>
      </w:divBdr>
    </w:div>
    <w:div w:id="1107237684">
      <w:bodyDiv w:val="1"/>
      <w:marLeft w:val="0"/>
      <w:marRight w:val="0"/>
      <w:marTop w:val="0"/>
      <w:marBottom w:val="0"/>
      <w:divBdr>
        <w:top w:val="none" w:sz="0" w:space="0" w:color="auto"/>
        <w:left w:val="none" w:sz="0" w:space="0" w:color="auto"/>
        <w:bottom w:val="none" w:sz="0" w:space="0" w:color="auto"/>
        <w:right w:val="none" w:sz="0" w:space="0" w:color="auto"/>
      </w:divBdr>
    </w:div>
    <w:div w:id="1141577217">
      <w:bodyDiv w:val="1"/>
      <w:marLeft w:val="0"/>
      <w:marRight w:val="0"/>
      <w:marTop w:val="0"/>
      <w:marBottom w:val="0"/>
      <w:divBdr>
        <w:top w:val="none" w:sz="0" w:space="0" w:color="auto"/>
        <w:left w:val="none" w:sz="0" w:space="0" w:color="auto"/>
        <w:bottom w:val="none" w:sz="0" w:space="0" w:color="auto"/>
        <w:right w:val="none" w:sz="0" w:space="0" w:color="auto"/>
      </w:divBdr>
    </w:div>
    <w:div w:id="1197934082">
      <w:bodyDiv w:val="1"/>
      <w:marLeft w:val="0"/>
      <w:marRight w:val="0"/>
      <w:marTop w:val="0"/>
      <w:marBottom w:val="0"/>
      <w:divBdr>
        <w:top w:val="none" w:sz="0" w:space="0" w:color="auto"/>
        <w:left w:val="none" w:sz="0" w:space="0" w:color="auto"/>
        <w:bottom w:val="none" w:sz="0" w:space="0" w:color="auto"/>
        <w:right w:val="none" w:sz="0" w:space="0" w:color="auto"/>
      </w:divBdr>
    </w:div>
    <w:div w:id="1213730545">
      <w:bodyDiv w:val="1"/>
      <w:marLeft w:val="0"/>
      <w:marRight w:val="0"/>
      <w:marTop w:val="0"/>
      <w:marBottom w:val="0"/>
      <w:divBdr>
        <w:top w:val="none" w:sz="0" w:space="0" w:color="auto"/>
        <w:left w:val="none" w:sz="0" w:space="0" w:color="auto"/>
        <w:bottom w:val="none" w:sz="0" w:space="0" w:color="auto"/>
        <w:right w:val="none" w:sz="0" w:space="0" w:color="auto"/>
      </w:divBdr>
    </w:div>
    <w:div w:id="1225144592">
      <w:bodyDiv w:val="1"/>
      <w:marLeft w:val="0"/>
      <w:marRight w:val="0"/>
      <w:marTop w:val="0"/>
      <w:marBottom w:val="0"/>
      <w:divBdr>
        <w:top w:val="none" w:sz="0" w:space="0" w:color="auto"/>
        <w:left w:val="none" w:sz="0" w:space="0" w:color="auto"/>
        <w:bottom w:val="none" w:sz="0" w:space="0" w:color="auto"/>
        <w:right w:val="none" w:sz="0" w:space="0" w:color="auto"/>
      </w:divBdr>
    </w:div>
    <w:div w:id="1232811883">
      <w:bodyDiv w:val="1"/>
      <w:marLeft w:val="0"/>
      <w:marRight w:val="0"/>
      <w:marTop w:val="0"/>
      <w:marBottom w:val="0"/>
      <w:divBdr>
        <w:top w:val="none" w:sz="0" w:space="0" w:color="auto"/>
        <w:left w:val="none" w:sz="0" w:space="0" w:color="auto"/>
        <w:bottom w:val="none" w:sz="0" w:space="0" w:color="auto"/>
        <w:right w:val="none" w:sz="0" w:space="0" w:color="auto"/>
      </w:divBdr>
    </w:div>
    <w:div w:id="1246259093">
      <w:bodyDiv w:val="1"/>
      <w:marLeft w:val="0"/>
      <w:marRight w:val="0"/>
      <w:marTop w:val="0"/>
      <w:marBottom w:val="0"/>
      <w:divBdr>
        <w:top w:val="none" w:sz="0" w:space="0" w:color="auto"/>
        <w:left w:val="none" w:sz="0" w:space="0" w:color="auto"/>
        <w:bottom w:val="none" w:sz="0" w:space="0" w:color="auto"/>
        <w:right w:val="none" w:sz="0" w:space="0" w:color="auto"/>
      </w:divBdr>
    </w:div>
    <w:div w:id="1261841976">
      <w:bodyDiv w:val="1"/>
      <w:marLeft w:val="0"/>
      <w:marRight w:val="0"/>
      <w:marTop w:val="0"/>
      <w:marBottom w:val="0"/>
      <w:divBdr>
        <w:top w:val="none" w:sz="0" w:space="0" w:color="auto"/>
        <w:left w:val="none" w:sz="0" w:space="0" w:color="auto"/>
        <w:bottom w:val="none" w:sz="0" w:space="0" w:color="auto"/>
        <w:right w:val="none" w:sz="0" w:space="0" w:color="auto"/>
      </w:divBdr>
    </w:div>
    <w:div w:id="1278638298">
      <w:bodyDiv w:val="1"/>
      <w:marLeft w:val="0"/>
      <w:marRight w:val="0"/>
      <w:marTop w:val="0"/>
      <w:marBottom w:val="0"/>
      <w:divBdr>
        <w:top w:val="none" w:sz="0" w:space="0" w:color="auto"/>
        <w:left w:val="none" w:sz="0" w:space="0" w:color="auto"/>
        <w:bottom w:val="none" w:sz="0" w:space="0" w:color="auto"/>
        <w:right w:val="none" w:sz="0" w:space="0" w:color="auto"/>
      </w:divBdr>
    </w:div>
    <w:div w:id="1291864018">
      <w:bodyDiv w:val="1"/>
      <w:marLeft w:val="0"/>
      <w:marRight w:val="0"/>
      <w:marTop w:val="0"/>
      <w:marBottom w:val="0"/>
      <w:divBdr>
        <w:top w:val="none" w:sz="0" w:space="0" w:color="auto"/>
        <w:left w:val="none" w:sz="0" w:space="0" w:color="auto"/>
        <w:bottom w:val="none" w:sz="0" w:space="0" w:color="auto"/>
        <w:right w:val="none" w:sz="0" w:space="0" w:color="auto"/>
      </w:divBdr>
    </w:div>
    <w:div w:id="1293823241">
      <w:bodyDiv w:val="1"/>
      <w:marLeft w:val="0"/>
      <w:marRight w:val="0"/>
      <w:marTop w:val="0"/>
      <w:marBottom w:val="0"/>
      <w:divBdr>
        <w:top w:val="none" w:sz="0" w:space="0" w:color="auto"/>
        <w:left w:val="none" w:sz="0" w:space="0" w:color="auto"/>
        <w:bottom w:val="none" w:sz="0" w:space="0" w:color="auto"/>
        <w:right w:val="none" w:sz="0" w:space="0" w:color="auto"/>
      </w:divBdr>
    </w:div>
    <w:div w:id="1294752261">
      <w:bodyDiv w:val="1"/>
      <w:marLeft w:val="0"/>
      <w:marRight w:val="0"/>
      <w:marTop w:val="0"/>
      <w:marBottom w:val="0"/>
      <w:divBdr>
        <w:top w:val="none" w:sz="0" w:space="0" w:color="auto"/>
        <w:left w:val="none" w:sz="0" w:space="0" w:color="auto"/>
        <w:bottom w:val="none" w:sz="0" w:space="0" w:color="auto"/>
        <w:right w:val="none" w:sz="0" w:space="0" w:color="auto"/>
      </w:divBdr>
    </w:div>
    <w:div w:id="1307397535">
      <w:bodyDiv w:val="1"/>
      <w:marLeft w:val="0"/>
      <w:marRight w:val="0"/>
      <w:marTop w:val="0"/>
      <w:marBottom w:val="0"/>
      <w:divBdr>
        <w:top w:val="none" w:sz="0" w:space="0" w:color="auto"/>
        <w:left w:val="none" w:sz="0" w:space="0" w:color="auto"/>
        <w:bottom w:val="none" w:sz="0" w:space="0" w:color="auto"/>
        <w:right w:val="none" w:sz="0" w:space="0" w:color="auto"/>
      </w:divBdr>
    </w:div>
    <w:div w:id="1329286492">
      <w:bodyDiv w:val="1"/>
      <w:marLeft w:val="0"/>
      <w:marRight w:val="0"/>
      <w:marTop w:val="0"/>
      <w:marBottom w:val="0"/>
      <w:divBdr>
        <w:top w:val="none" w:sz="0" w:space="0" w:color="auto"/>
        <w:left w:val="none" w:sz="0" w:space="0" w:color="auto"/>
        <w:bottom w:val="none" w:sz="0" w:space="0" w:color="auto"/>
        <w:right w:val="none" w:sz="0" w:space="0" w:color="auto"/>
      </w:divBdr>
    </w:div>
    <w:div w:id="1353219892">
      <w:bodyDiv w:val="1"/>
      <w:marLeft w:val="0"/>
      <w:marRight w:val="0"/>
      <w:marTop w:val="0"/>
      <w:marBottom w:val="0"/>
      <w:divBdr>
        <w:top w:val="none" w:sz="0" w:space="0" w:color="auto"/>
        <w:left w:val="none" w:sz="0" w:space="0" w:color="auto"/>
        <w:bottom w:val="none" w:sz="0" w:space="0" w:color="auto"/>
        <w:right w:val="none" w:sz="0" w:space="0" w:color="auto"/>
      </w:divBdr>
    </w:div>
    <w:div w:id="1357922068">
      <w:bodyDiv w:val="1"/>
      <w:marLeft w:val="0"/>
      <w:marRight w:val="0"/>
      <w:marTop w:val="0"/>
      <w:marBottom w:val="0"/>
      <w:divBdr>
        <w:top w:val="none" w:sz="0" w:space="0" w:color="auto"/>
        <w:left w:val="none" w:sz="0" w:space="0" w:color="auto"/>
        <w:bottom w:val="none" w:sz="0" w:space="0" w:color="auto"/>
        <w:right w:val="none" w:sz="0" w:space="0" w:color="auto"/>
      </w:divBdr>
    </w:div>
    <w:div w:id="1376005307">
      <w:bodyDiv w:val="1"/>
      <w:marLeft w:val="0"/>
      <w:marRight w:val="0"/>
      <w:marTop w:val="0"/>
      <w:marBottom w:val="0"/>
      <w:divBdr>
        <w:top w:val="none" w:sz="0" w:space="0" w:color="auto"/>
        <w:left w:val="none" w:sz="0" w:space="0" w:color="auto"/>
        <w:bottom w:val="none" w:sz="0" w:space="0" w:color="auto"/>
        <w:right w:val="none" w:sz="0" w:space="0" w:color="auto"/>
      </w:divBdr>
    </w:div>
    <w:div w:id="1422144535">
      <w:bodyDiv w:val="1"/>
      <w:marLeft w:val="0"/>
      <w:marRight w:val="0"/>
      <w:marTop w:val="0"/>
      <w:marBottom w:val="0"/>
      <w:divBdr>
        <w:top w:val="none" w:sz="0" w:space="0" w:color="auto"/>
        <w:left w:val="none" w:sz="0" w:space="0" w:color="auto"/>
        <w:bottom w:val="none" w:sz="0" w:space="0" w:color="auto"/>
        <w:right w:val="none" w:sz="0" w:space="0" w:color="auto"/>
      </w:divBdr>
    </w:div>
    <w:div w:id="1454713048">
      <w:bodyDiv w:val="1"/>
      <w:marLeft w:val="0"/>
      <w:marRight w:val="0"/>
      <w:marTop w:val="0"/>
      <w:marBottom w:val="0"/>
      <w:divBdr>
        <w:top w:val="none" w:sz="0" w:space="0" w:color="auto"/>
        <w:left w:val="none" w:sz="0" w:space="0" w:color="auto"/>
        <w:bottom w:val="none" w:sz="0" w:space="0" w:color="auto"/>
        <w:right w:val="none" w:sz="0" w:space="0" w:color="auto"/>
      </w:divBdr>
    </w:div>
    <w:div w:id="1466968627">
      <w:bodyDiv w:val="1"/>
      <w:marLeft w:val="0"/>
      <w:marRight w:val="0"/>
      <w:marTop w:val="0"/>
      <w:marBottom w:val="0"/>
      <w:divBdr>
        <w:top w:val="none" w:sz="0" w:space="0" w:color="auto"/>
        <w:left w:val="none" w:sz="0" w:space="0" w:color="auto"/>
        <w:bottom w:val="none" w:sz="0" w:space="0" w:color="auto"/>
        <w:right w:val="none" w:sz="0" w:space="0" w:color="auto"/>
      </w:divBdr>
    </w:div>
    <w:div w:id="1570727036">
      <w:bodyDiv w:val="1"/>
      <w:marLeft w:val="0"/>
      <w:marRight w:val="0"/>
      <w:marTop w:val="0"/>
      <w:marBottom w:val="0"/>
      <w:divBdr>
        <w:top w:val="none" w:sz="0" w:space="0" w:color="auto"/>
        <w:left w:val="none" w:sz="0" w:space="0" w:color="auto"/>
        <w:bottom w:val="none" w:sz="0" w:space="0" w:color="auto"/>
        <w:right w:val="none" w:sz="0" w:space="0" w:color="auto"/>
      </w:divBdr>
    </w:div>
    <w:div w:id="1577012925">
      <w:bodyDiv w:val="1"/>
      <w:marLeft w:val="0"/>
      <w:marRight w:val="0"/>
      <w:marTop w:val="0"/>
      <w:marBottom w:val="0"/>
      <w:divBdr>
        <w:top w:val="none" w:sz="0" w:space="0" w:color="auto"/>
        <w:left w:val="none" w:sz="0" w:space="0" w:color="auto"/>
        <w:bottom w:val="none" w:sz="0" w:space="0" w:color="auto"/>
        <w:right w:val="none" w:sz="0" w:space="0" w:color="auto"/>
      </w:divBdr>
    </w:div>
    <w:div w:id="1588349459">
      <w:bodyDiv w:val="1"/>
      <w:marLeft w:val="0"/>
      <w:marRight w:val="0"/>
      <w:marTop w:val="0"/>
      <w:marBottom w:val="0"/>
      <w:divBdr>
        <w:top w:val="none" w:sz="0" w:space="0" w:color="auto"/>
        <w:left w:val="none" w:sz="0" w:space="0" w:color="auto"/>
        <w:bottom w:val="none" w:sz="0" w:space="0" w:color="auto"/>
        <w:right w:val="none" w:sz="0" w:space="0" w:color="auto"/>
      </w:divBdr>
    </w:div>
    <w:div w:id="1591085467">
      <w:bodyDiv w:val="1"/>
      <w:marLeft w:val="0"/>
      <w:marRight w:val="0"/>
      <w:marTop w:val="0"/>
      <w:marBottom w:val="0"/>
      <w:divBdr>
        <w:top w:val="none" w:sz="0" w:space="0" w:color="auto"/>
        <w:left w:val="none" w:sz="0" w:space="0" w:color="auto"/>
        <w:bottom w:val="none" w:sz="0" w:space="0" w:color="auto"/>
        <w:right w:val="none" w:sz="0" w:space="0" w:color="auto"/>
      </w:divBdr>
    </w:div>
    <w:div w:id="1671640131">
      <w:bodyDiv w:val="1"/>
      <w:marLeft w:val="0"/>
      <w:marRight w:val="0"/>
      <w:marTop w:val="0"/>
      <w:marBottom w:val="0"/>
      <w:divBdr>
        <w:top w:val="none" w:sz="0" w:space="0" w:color="auto"/>
        <w:left w:val="none" w:sz="0" w:space="0" w:color="auto"/>
        <w:bottom w:val="none" w:sz="0" w:space="0" w:color="auto"/>
        <w:right w:val="none" w:sz="0" w:space="0" w:color="auto"/>
      </w:divBdr>
    </w:div>
    <w:div w:id="1737389981">
      <w:bodyDiv w:val="1"/>
      <w:marLeft w:val="0"/>
      <w:marRight w:val="0"/>
      <w:marTop w:val="0"/>
      <w:marBottom w:val="0"/>
      <w:divBdr>
        <w:top w:val="none" w:sz="0" w:space="0" w:color="auto"/>
        <w:left w:val="none" w:sz="0" w:space="0" w:color="auto"/>
        <w:bottom w:val="none" w:sz="0" w:space="0" w:color="auto"/>
        <w:right w:val="none" w:sz="0" w:space="0" w:color="auto"/>
      </w:divBdr>
    </w:div>
    <w:div w:id="1761561840">
      <w:bodyDiv w:val="1"/>
      <w:marLeft w:val="0"/>
      <w:marRight w:val="0"/>
      <w:marTop w:val="0"/>
      <w:marBottom w:val="0"/>
      <w:divBdr>
        <w:top w:val="none" w:sz="0" w:space="0" w:color="auto"/>
        <w:left w:val="none" w:sz="0" w:space="0" w:color="auto"/>
        <w:bottom w:val="none" w:sz="0" w:space="0" w:color="auto"/>
        <w:right w:val="none" w:sz="0" w:space="0" w:color="auto"/>
      </w:divBdr>
    </w:div>
    <w:div w:id="1774936060">
      <w:bodyDiv w:val="1"/>
      <w:marLeft w:val="0"/>
      <w:marRight w:val="0"/>
      <w:marTop w:val="0"/>
      <w:marBottom w:val="0"/>
      <w:divBdr>
        <w:top w:val="none" w:sz="0" w:space="0" w:color="auto"/>
        <w:left w:val="none" w:sz="0" w:space="0" w:color="auto"/>
        <w:bottom w:val="none" w:sz="0" w:space="0" w:color="auto"/>
        <w:right w:val="none" w:sz="0" w:space="0" w:color="auto"/>
      </w:divBdr>
    </w:div>
    <w:div w:id="1783184624">
      <w:bodyDiv w:val="1"/>
      <w:marLeft w:val="0"/>
      <w:marRight w:val="0"/>
      <w:marTop w:val="0"/>
      <w:marBottom w:val="0"/>
      <w:divBdr>
        <w:top w:val="none" w:sz="0" w:space="0" w:color="auto"/>
        <w:left w:val="none" w:sz="0" w:space="0" w:color="auto"/>
        <w:bottom w:val="none" w:sz="0" w:space="0" w:color="auto"/>
        <w:right w:val="none" w:sz="0" w:space="0" w:color="auto"/>
      </w:divBdr>
    </w:div>
    <w:div w:id="1796635905">
      <w:bodyDiv w:val="1"/>
      <w:marLeft w:val="0"/>
      <w:marRight w:val="0"/>
      <w:marTop w:val="0"/>
      <w:marBottom w:val="0"/>
      <w:divBdr>
        <w:top w:val="none" w:sz="0" w:space="0" w:color="auto"/>
        <w:left w:val="none" w:sz="0" w:space="0" w:color="auto"/>
        <w:bottom w:val="none" w:sz="0" w:space="0" w:color="auto"/>
        <w:right w:val="none" w:sz="0" w:space="0" w:color="auto"/>
      </w:divBdr>
    </w:div>
    <w:div w:id="1810054135">
      <w:bodyDiv w:val="1"/>
      <w:marLeft w:val="0"/>
      <w:marRight w:val="0"/>
      <w:marTop w:val="0"/>
      <w:marBottom w:val="0"/>
      <w:divBdr>
        <w:top w:val="none" w:sz="0" w:space="0" w:color="auto"/>
        <w:left w:val="none" w:sz="0" w:space="0" w:color="auto"/>
        <w:bottom w:val="none" w:sz="0" w:space="0" w:color="auto"/>
        <w:right w:val="none" w:sz="0" w:space="0" w:color="auto"/>
      </w:divBdr>
    </w:div>
    <w:div w:id="1827895898">
      <w:bodyDiv w:val="1"/>
      <w:marLeft w:val="0"/>
      <w:marRight w:val="0"/>
      <w:marTop w:val="0"/>
      <w:marBottom w:val="0"/>
      <w:divBdr>
        <w:top w:val="none" w:sz="0" w:space="0" w:color="auto"/>
        <w:left w:val="none" w:sz="0" w:space="0" w:color="auto"/>
        <w:bottom w:val="none" w:sz="0" w:space="0" w:color="auto"/>
        <w:right w:val="none" w:sz="0" w:space="0" w:color="auto"/>
      </w:divBdr>
    </w:div>
    <w:div w:id="1838223425">
      <w:bodyDiv w:val="1"/>
      <w:marLeft w:val="0"/>
      <w:marRight w:val="0"/>
      <w:marTop w:val="0"/>
      <w:marBottom w:val="0"/>
      <w:divBdr>
        <w:top w:val="none" w:sz="0" w:space="0" w:color="auto"/>
        <w:left w:val="none" w:sz="0" w:space="0" w:color="auto"/>
        <w:bottom w:val="none" w:sz="0" w:space="0" w:color="auto"/>
        <w:right w:val="none" w:sz="0" w:space="0" w:color="auto"/>
      </w:divBdr>
    </w:div>
    <w:div w:id="1877890959">
      <w:bodyDiv w:val="1"/>
      <w:marLeft w:val="0"/>
      <w:marRight w:val="0"/>
      <w:marTop w:val="0"/>
      <w:marBottom w:val="0"/>
      <w:divBdr>
        <w:top w:val="none" w:sz="0" w:space="0" w:color="auto"/>
        <w:left w:val="none" w:sz="0" w:space="0" w:color="auto"/>
        <w:bottom w:val="none" w:sz="0" w:space="0" w:color="auto"/>
        <w:right w:val="none" w:sz="0" w:space="0" w:color="auto"/>
      </w:divBdr>
    </w:div>
    <w:div w:id="1882663778">
      <w:bodyDiv w:val="1"/>
      <w:marLeft w:val="0"/>
      <w:marRight w:val="0"/>
      <w:marTop w:val="0"/>
      <w:marBottom w:val="0"/>
      <w:divBdr>
        <w:top w:val="none" w:sz="0" w:space="0" w:color="auto"/>
        <w:left w:val="none" w:sz="0" w:space="0" w:color="auto"/>
        <w:bottom w:val="none" w:sz="0" w:space="0" w:color="auto"/>
        <w:right w:val="none" w:sz="0" w:space="0" w:color="auto"/>
      </w:divBdr>
    </w:div>
    <w:div w:id="1896695021">
      <w:bodyDiv w:val="1"/>
      <w:marLeft w:val="0"/>
      <w:marRight w:val="0"/>
      <w:marTop w:val="0"/>
      <w:marBottom w:val="0"/>
      <w:divBdr>
        <w:top w:val="none" w:sz="0" w:space="0" w:color="auto"/>
        <w:left w:val="none" w:sz="0" w:space="0" w:color="auto"/>
        <w:bottom w:val="none" w:sz="0" w:space="0" w:color="auto"/>
        <w:right w:val="none" w:sz="0" w:space="0" w:color="auto"/>
      </w:divBdr>
    </w:div>
    <w:div w:id="1920824472">
      <w:bodyDiv w:val="1"/>
      <w:marLeft w:val="0"/>
      <w:marRight w:val="0"/>
      <w:marTop w:val="0"/>
      <w:marBottom w:val="0"/>
      <w:divBdr>
        <w:top w:val="none" w:sz="0" w:space="0" w:color="auto"/>
        <w:left w:val="none" w:sz="0" w:space="0" w:color="auto"/>
        <w:bottom w:val="none" w:sz="0" w:space="0" w:color="auto"/>
        <w:right w:val="none" w:sz="0" w:space="0" w:color="auto"/>
      </w:divBdr>
    </w:div>
    <w:div w:id="1946689378">
      <w:bodyDiv w:val="1"/>
      <w:marLeft w:val="0"/>
      <w:marRight w:val="0"/>
      <w:marTop w:val="0"/>
      <w:marBottom w:val="0"/>
      <w:divBdr>
        <w:top w:val="none" w:sz="0" w:space="0" w:color="auto"/>
        <w:left w:val="none" w:sz="0" w:space="0" w:color="auto"/>
        <w:bottom w:val="none" w:sz="0" w:space="0" w:color="auto"/>
        <w:right w:val="none" w:sz="0" w:space="0" w:color="auto"/>
      </w:divBdr>
    </w:div>
    <w:div w:id="1979335356">
      <w:bodyDiv w:val="1"/>
      <w:marLeft w:val="0"/>
      <w:marRight w:val="0"/>
      <w:marTop w:val="0"/>
      <w:marBottom w:val="0"/>
      <w:divBdr>
        <w:top w:val="none" w:sz="0" w:space="0" w:color="auto"/>
        <w:left w:val="none" w:sz="0" w:space="0" w:color="auto"/>
        <w:bottom w:val="none" w:sz="0" w:space="0" w:color="auto"/>
        <w:right w:val="none" w:sz="0" w:space="0" w:color="auto"/>
      </w:divBdr>
    </w:div>
    <w:div w:id="2043045806">
      <w:bodyDiv w:val="1"/>
      <w:marLeft w:val="0"/>
      <w:marRight w:val="0"/>
      <w:marTop w:val="0"/>
      <w:marBottom w:val="0"/>
      <w:divBdr>
        <w:top w:val="none" w:sz="0" w:space="0" w:color="auto"/>
        <w:left w:val="none" w:sz="0" w:space="0" w:color="auto"/>
        <w:bottom w:val="none" w:sz="0" w:space="0" w:color="auto"/>
        <w:right w:val="none" w:sz="0" w:space="0" w:color="auto"/>
      </w:divBdr>
    </w:div>
    <w:div w:id="2061006929">
      <w:bodyDiv w:val="1"/>
      <w:marLeft w:val="0"/>
      <w:marRight w:val="0"/>
      <w:marTop w:val="0"/>
      <w:marBottom w:val="0"/>
      <w:divBdr>
        <w:top w:val="none" w:sz="0" w:space="0" w:color="auto"/>
        <w:left w:val="none" w:sz="0" w:space="0" w:color="auto"/>
        <w:bottom w:val="none" w:sz="0" w:space="0" w:color="auto"/>
        <w:right w:val="none" w:sz="0" w:space="0" w:color="auto"/>
      </w:divBdr>
    </w:div>
    <w:div w:id="2076128417">
      <w:bodyDiv w:val="1"/>
      <w:marLeft w:val="0"/>
      <w:marRight w:val="0"/>
      <w:marTop w:val="0"/>
      <w:marBottom w:val="0"/>
      <w:divBdr>
        <w:top w:val="none" w:sz="0" w:space="0" w:color="auto"/>
        <w:left w:val="none" w:sz="0" w:space="0" w:color="auto"/>
        <w:bottom w:val="none" w:sz="0" w:space="0" w:color="auto"/>
        <w:right w:val="none" w:sz="0" w:space="0" w:color="auto"/>
      </w:divBdr>
    </w:div>
    <w:div w:id="2097942805">
      <w:bodyDiv w:val="1"/>
      <w:marLeft w:val="0"/>
      <w:marRight w:val="0"/>
      <w:marTop w:val="0"/>
      <w:marBottom w:val="0"/>
      <w:divBdr>
        <w:top w:val="none" w:sz="0" w:space="0" w:color="auto"/>
        <w:left w:val="none" w:sz="0" w:space="0" w:color="auto"/>
        <w:bottom w:val="none" w:sz="0" w:space="0" w:color="auto"/>
        <w:right w:val="none" w:sz="0" w:space="0" w:color="auto"/>
      </w:divBdr>
    </w:div>
    <w:div w:id="21133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DrSatvir.in</dc:creator>
  <cp:lastModifiedBy>DrSatvir.in</cp:lastModifiedBy>
  <cp:revision>8</cp:revision>
  <cp:lastPrinted>2015-12-15T05:32:00Z</cp:lastPrinted>
  <dcterms:created xsi:type="dcterms:W3CDTF">2015-12-22T04:05:00Z</dcterms:created>
  <dcterms:modified xsi:type="dcterms:W3CDTF">2015-12-22T04:16:00Z</dcterms:modified>
</cp:coreProperties>
</file>